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77BFEE19"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194504">
        <w:rPr>
          <w:rFonts w:ascii="Arial" w:hAnsi="Arial" w:cs="Arial"/>
          <w:b/>
          <w:sz w:val="24"/>
          <w:lang w:val="de-DE"/>
        </w:rPr>
        <w:t xml:space="preserve">                                                     </w:t>
      </w:r>
      <w:r w:rsidR="00194504" w:rsidRPr="00194504">
        <w:rPr>
          <w:rFonts w:ascii="Arial" w:hAnsi="Arial" w:cs="Arial"/>
          <w:b/>
          <w:sz w:val="24"/>
          <w:lang w:val="de-DE"/>
        </w:rPr>
        <w:t>R4-2301553</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07E2E90E"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6A5CEC">
        <w:rPr>
          <w:rFonts w:ascii="Arial" w:hAnsi="Arial" w:cs="Arial"/>
          <w:b/>
          <w:sz w:val="24"/>
        </w:rPr>
        <w:t xml:space="preserve"> </w:t>
      </w:r>
      <w:r w:rsidR="006A5CEC" w:rsidRPr="006A5CEC">
        <w:rPr>
          <w:rFonts w:ascii="Arial" w:hAnsi="Arial" w:cs="Arial"/>
          <w:b/>
          <w:sz w:val="24"/>
        </w:rPr>
        <w:t>5.2.2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94C4CBA" w:rsidR="00080DDD" w:rsidRPr="00080DDD" w:rsidRDefault="00080DDD" w:rsidP="00770E79">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750B50" w:rsidRPr="00750B50">
        <w:rPr>
          <w:rFonts w:ascii="Arial" w:hAnsi="Arial" w:cs="Arial"/>
          <w:b/>
          <w:sz w:val="24"/>
        </w:rPr>
        <w:t>UE information collection for Rel-17 TRP TRS</w:t>
      </w:r>
      <w:r w:rsidR="00F91AF8">
        <w:rPr>
          <w:rFonts w:ascii="Arial" w:hAnsi="Arial" w:cs="Arial"/>
          <w:b/>
          <w:sz w:val="24"/>
        </w:rPr>
        <w:t xml:space="preserve"> and MIMO OTA</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E6717A9" w14:textId="6962901F" w:rsidR="008803FC" w:rsidRDefault="00F24BED" w:rsidP="00FF078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RAN</w:t>
      </w:r>
      <w:r w:rsidR="00B62F45">
        <w:rPr>
          <w:rFonts w:ascii="Times New Roman" w:eastAsia="宋体" w:hAnsi="Times New Roman"/>
          <w:szCs w:val="20"/>
          <w:lang w:val="en-GB" w:eastAsia="zh-CN"/>
        </w:rPr>
        <w:t>4</w:t>
      </w:r>
      <w:r>
        <w:rPr>
          <w:rFonts w:ascii="Times New Roman" w:eastAsia="宋体" w:hAnsi="Times New Roman"/>
          <w:szCs w:val="20"/>
          <w:lang w:val="en-GB" w:eastAsia="zh-CN"/>
        </w:rPr>
        <w:t>#</w:t>
      </w:r>
      <w:r w:rsidR="00B62F45">
        <w:rPr>
          <w:rFonts w:ascii="Times New Roman" w:eastAsia="宋体" w:hAnsi="Times New Roman"/>
          <w:szCs w:val="20"/>
          <w:lang w:val="en-GB" w:eastAsia="zh-CN"/>
        </w:rPr>
        <w:t>105</w:t>
      </w:r>
      <w:r>
        <w:rPr>
          <w:rFonts w:ascii="Times New Roman" w:eastAsia="宋体" w:hAnsi="Times New Roman"/>
          <w:szCs w:val="20"/>
          <w:lang w:val="en-GB" w:eastAsia="zh-CN"/>
        </w:rPr>
        <w:t xml:space="preserve"> meeting, </w:t>
      </w:r>
      <w:r w:rsidR="000F51DD">
        <w:rPr>
          <w:rFonts w:ascii="Times New Roman" w:eastAsia="宋体" w:hAnsi="Times New Roman"/>
          <w:szCs w:val="20"/>
          <w:lang w:val="en-GB" w:eastAsia="zh-CN"/>
        </w:rPr>
        <w:t>RAN4</w:t>
      </w:r>
      <w:r w:rsidR="005B10F5">
        <w:rPr>
          <w:rFonts w:ascii="Times New Roman" w:eastAsia="宋体" w:hAnsi="Times New Roman"/>
          <w:szCs w:val="20"/>
          <w:lang w:val="en-GB" w:eastAsia="zh-CN"/>
        </w:rPr>
        <w:t xml:space="preserve"> approved a basic approach to collect UE information from the </w:t>
      </w:r>
      <w:r w:rsidR="005B10F5" w:rsidRPr="005B10F5">
        <w:rPr>
          <w:rFonts w:ascii="Times New Roman" w:eastAsia="宋体" w:hAnsi="Times New Roman"/>
          <w:szCs w:val="20"/>
          <w:lang w:val="en-GB" w:eastAsia="zh-CN"/>
        </w:rPr>
        <w:t>measurement data pool from Rel-17 TRP TRS WI and Rel-17 FR1 MIMO OTA</w:t>
      </w:r>
      <w:r w:rsidR="000F51DD">
        <w:rPr>
          <w:rFonts w:ascii="Times New Roman" w:eastAsia="宋体" w:hAnsi="Times New Roman"/>
          <w:szCs w:val="20"/>
          <w:lang w:val="en-GB" w:eastAsia="zh-CN"/>
        </w:rPr>
        <w:t>, in WF</w:t>
      </w:r>
      <w:r w:rsidR="008803FC">
        <w:rPr>
          <w:rFonts w:ascii="Times New Roman" w:eastAsia="宋体" w:hAnsi="Times New Roman"/>
          <w:szCs w:val="20"/>
          <w:lang w:val="en-GB" w:eastAsia="zh-CN"/>
        </w:rPr>
        <w:t xml:space="preserve"> [1].</w:t>
      </w:r>
      <w:r w:rsidR="00BD3803">
        <w:rPr>
          <w:rFonts w:ascii="Times New Roman" w:eastAsia="宋体" w:hAnsi="Times New Roman"/>
          <w:szCs w:val="20"/>
          <w:lang w:val="en-GB" w:eastAsia="zh-CN"/>
        </w:rPr>
        <w:t xml:space="preserve"> </w:t>
      </w:r>
    </w:p>
    <w:p w14:paraId="663ADB38" w14:textId="132F1F9F" w:rsidR="008803FC" w:rsidRDefault="008803FC" w:rsidP="00FF0788">
      <w:pPr>
        <w:spacing w:before="120" w:after="120" w:line="276" w:lineRule="auto"/>
        <w:jc w:val="both"/>
        <w:rPr>
          <w:rFonts w:ascii="Times New Roman" w:eastAsia="宋体" w:hAnsi="Times New Roman"/>
          <w:szCs w:val="20"/>
          <w:lang w:val="en-GB" w:eastAsia="zh-CN"/>
        </w:rPr>
      </w:pPr>
      <w:r>
        <w:rPr>
          <w:noProof/>
        </w:rPr>
        <mc:AlternateContent>
          <mc:Choice Requires="wps">
            <w:drawing>
              <wp:inline distT="0" distB="0" distL="0" distR="0" wp14:anchorId="37B7761A" wp14:editId="313BB5F8">
                <wp:extent cx="5759450" cy="3215286"/>
                <wp:effectExtent l="0" t="0" r="12700"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15286"/>
                        </a:xfrm>
                        <a:prstGeom prst="rect">
                          <a:avLst/>
                        </a:prstGeom>
                        <a:solidFill>
                          <a:srgbClr val="FFFFFF"/>
                        </a:solidFill>
                        <a:ln w="9525">
                          <a:solidFill>
                            <a:srgbClr val="000000"/>
                          </a:solidFill>
                          <a:miter lim="800000"/>
                          <a:headEnd/>
                          <a:tailEnd/>
                        </a:ln>
                      </wps:spPr>
                      <wps:txbx>
                        <w:txbxContent>
                          <w:p w14:paraId="0043860A"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How to manage the activity</w:t>
                            </w:r>
                          </w:p>
                          <w:p w14:paraId="3979CDA1"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10D26279"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RAN4 should identify the neutral observer for the collection of additional device pool information and should also define the observer’s roles and responsibilities.</w:t>
                            </w:r>
                          </w:p>
                          <w:p w14:paraId="72187AAB"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RAN4 Secretary is recommended to take the neutral observer role.</w:t>
                            </w:r>
                          </w:p>
                          <w:p w14:paraId="3026F399"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Companies are encouraged to submit proposals on how to further structure the data collection activity and the related data templates</w:t>
                            </w:r>
                          </w:p>
                          <w:p w14:paraId="615C09A0" w14:textId="77777777" w:rsidR="005B10F5" w:rsidRPr="005B10F5" w:rsidRDefault="005B10F5" w:rsidP="005B10F5">
                            <w:pPr>
                              <w:rPr>
                                <w:rFonts w:ascii="Times New Roman" w:eastAsia="宋体" w:hAnsi="Times New Roman"/>
                              </w:rPr>
                            </w:pPr>
                          </w:p>
                          <w:p w14:paraId="22EA1F2F"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Which UE information can be shared</w:t>
                            </w:r>
                          </w:p>
                          <w:p w14:paraId="0ABB22AC"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482DD6BB"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At least the information of the percentage of models per production year can be collected and disclosed with complete list across all labs. </w:t>
                            </w:r>
                          </w:p>
                          <w:p w14:paraId="2193B142"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FFS whether other information can be collected and disclosed including </w:t>
                            </w:r>
                          </w:p>
                          <w:p w14:paraId="3A03E4FA"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number of models]</w:t>
                            </w:r>
                          </w:p>
                          <w:p w14:paraId="427426E8"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number of vendors per lab]</w:t>
                            </w:r>
                          </w:p>
                          <w:p w14:paraId="7D05752F"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percentage of tested devices per vendor]</w:t>
                            </w:r>
                          </w:p>
                          <w:p w14:paraId="556D8349" w14:textId="77777777" w:rsidR="005B10F5" w:rsidRPr="005B10F5" w:rsidRDefault="005B10F5" w:rsidP="005B10F5">
                            <w:pPr>
                              <w:rPr>
                                <w:rFonts w:ascii="Times New Roman" w:eastAsia="宋体" w:hAnsi="Times New Roman"/>
                              </w:rPr>
                            </w:pPr>
                          </w:p>
                          <w:p w14:paraId="6552610F"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Applicability of agreements on test device information collection</w:t>
                            </w:r>
                          </w:p>
                          <w:p w14:paraId="2462589D"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6BEE428B"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Activity applies to device information used in the Rel-17 TRP/TRS and Rel-17 MIMO OTA performance campaigns.</w:t>
                            </w:r>
                          </w:p>
                          <w:p w14:paraId="4D548CAB" w14:textId="77777777" w:rsidR="008803FC" w:rsidRPr="00F35799" w:rsidRDefault="008803FC" w:rsidP="008803FC">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37B7761A" id="_x0000_t202" coordsize="21600,21600" o:spt="202" path="m,l,21600r21600,l21600,xe">
                <v:stroke joinstyle="miter"/>
                <v:path gradientshapeok="t" o:connecttype="rect"/>
              </v:shapetype>
              <v:shape id="文本框 3" o:spid="_x0000_s1026" type="#_x0000_t202" style="width:453.5pt;height:2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VXCOwIAAFIEAAAOAAAAZHJzL2Uyb0RvYy54bWysVEuO2zAM3RfoHQTtG+fnmcSIM5hmmqLA&#10;9ANMewBFlmOhsqhKSuz0ANMbdNVN9z1XzlFK9qTpb1PUC4EUqUfykfTiqq0V2QvrJOicjgZDSoTm&#10;UEi9zem7t+snM0qcZ7pgCrTI6UE4erV8/GjRmEyMoQJVCEsQRLusMTmtvDdZkjheiZq5ARih0ViC&#10;rZlH1W6TwrIG0WuVjIfDi6QBWxgLXDiHtzedkS4jflkK7l+XpROeqJxibj6eNp6bcCbLBcu2lplK&#10;8j4N9g9Z1ExqDHqCumGekZ2Vv0HVkltwUPoBhzqBspRcxBqwmtHwl2ruKmZErAXJceZEk/t/sPzV&#10;/o0lssjphBLNamzR8fOn45dvx6/3ZBLoaYzL0OvOoJ9vn0KLbY6lOnML/L0jGlYV01txbS00lWAF&#10;pjcKL5Ozpx2OCyCb5iUUGIftPESgtrR14A7ZIIiObTqcWiNaTzheppfpfJqiiaNtMh6l49lFjMGy&#10;h+fGOv9cQE2CkFOLvY/wbH/rfEiHZQ8uIZoDJYu1VCoqdrtZKUv2DOdkHb8e/Sc3pUmT03k6TjsG&#10;/goxjN+fIGrpceCVrHM6OzmxLPD2TBdxHD2TqpMxZaV7IgN3HYu+3bR9YzZQHJBSC91g4yKiUIH9&#10;SEmDQ51T92HHrKBEvdDYlvloOg1bEJVpejlGxZ5bNucWpjlC5dRT0okr323Ozli5rTBSNwgarrGV&#10;pYwkh553WfV54+BG7vslC5txrkevH7+C5XcAAAD//wMAUEsDBBQABgAIAAAAIQBYnj3W3AAAAAUB&#10;AAAPAAAAZHJzL2Rvd25yZXYueG1sTI/BTsMwEETvSPyDtUhcUGtDIW1DnAohgegNWgRXN94mEfE6&#10;2G4a/p6FC1xGGs1q5m2xGl0nBgyx9aThcqpAIFXetlRreN0+TBYgYjJkTecJNXxhhFV5elKY3Poj&#10;veCwSbXgEoq50dCk1OdSxqpBZ+LU90ic7X1wJrENtbTBHLncdfJKqUw60xIvNKbH+warj83BaVhc&#10;Pw3vcT17fquyfbdMF/Ph8TNofX423t2CSDimv2P4wWd0KJlp5w9ko+g08CPpVzlbqjnbnYYblc1A&#10;loX8T19+AwAA//8DAFBLAQItABQABgAIAAAAIQC2gziS/gAAAOEBAAATAAAAAAAAAAAAAAAAAAAA&#10;AABbQ29udGVudF9UeXBlc10ueG1sUEsBAi0AFAAGAAgAAAAhADj9If/WAAAAlAEAAAsAAAAAAAAA&#10;AAAAAAAALwEAAF9yZWxzLy5yZWxzUEsBAi0AFAAGAAgAAAAhABztVcI7AgAAUgQAAA4AAAAAAAAA&#10;AAAAAAAALgIAAGRycy9lMm9Eb2MueG1sUEsBAi0AFAAGAAgAAAAhAFiePdbcAAAABQEAAA8AAAAA&#10;AAAAAAAAAAAAlQQAAGRycy9kb3ducmV2LnhtbFBLBQYAAAAABAAEAPMAAACeBQAAAAA=&#10;">
                <v:textbox>
                  <w:txbxContent>
                    <w:p w14:paraId="0043860A"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How to manage the activity</w:t>
                      </w:r>
                    </w:p>
                    <w:p w14:paraId="3979CDA1"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10D26279"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RAN4 should identify the neutral observer for the collection of additional device pool information and should also define the observer’s roles and responsibilities.</w:t>
                      </w:r>
                    </w:p>
                    <w:p w14:paraId="72187AAB"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RAN4 Secretary is recommended to take the neutral observer role.</w:t>
                      </w:r>
                    </w:p>
                    <w:p w14:paraId="3026F399"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Companies are encouraged to submit proposals on how to further structure the data collection activity and the related data templates</w:t>
                      </w:r>
                    </w:p>
                    <w:p w14:paraId="615C09A0" w14:textId="77777777" w:rsidR="005B10F5" w:rsidRPr="005B10F5" w:rsidRDefault="005B10F5" w:rsidP="005B10F5">
                      <w:pPr>
                        <w:rPr>
                          <w:rFonts w:ascii="Times New Roman" w:eastAsia="宋体" w:hAnsi="Times New Roman"/>
                        </w:rPr>
                      </w:pPr>
                    </w:p>
                    <w:p w14:paraId="22EA1F2F"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Which UE information can be shared</w:t>
                      </w:r>
                    </w:p>
                    <w:p w14:paraId="0ABB22AC"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482DD6BB"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At least the information of the percentage of models per production year can be collected and disclosed with complete list across all labs. </w:t>
                      </w:r>
                    </w:p>
                    <w:p w14:paraId="2193B142"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FFS whether other information can be collected and disclosed including </w:t>
                      </w:r>
                    </w:p>
                    <w:p w14:paraId="3A03E4FA"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number of models]</w:t>
                      </w:r>
                    </w:p>
                    <w:p w14:paraId="427426E8"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number of vendors per lab]</w:t>
                      </w:r>
                    </w:p>
                    <w:p w14:paraId="7D05752F" w14:textId="77777777" w:rsidR="005B10F5" w:rsidRPr="005B10F5" w:rsidRDefault="005B10F5" w:rsidP="005B10F5">
                      <w:pPr>
                        <w:ind w:left="851"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 xml:space="preserve"> [the percentage of tested devices per vendor]</w:t>
                      </w:r>
                    </w:p>
                    <w:p w14:paraId="556D8349" w14:textId="77777777" w:rsidR="005B10F5" w:rsidRPr="005B10F5" w:rsidRDefault="005B10F5" w:rsidP="005B10F5">
                      <w:pPr>
                        <w:rPr>
                          <w:rFonts w:ascii="Times New Roman" w:eastAsia="宋体" w:hAnsi="Times New Roman"/>
                        </w:rPr>
                      </w:pPr>
                    </w:p>
                    <w:p w14:paraId="6552610F" w14:textId="77777777" w:rsidR="005B10F5" w:rsidRPr="005B10F5" w:rsidRDefault="005B10F5" w:rsidP="005B10F5">
                      <w:pPr>
                        <w:rPr>
                          <w:rFonts w:ascii="Times New Roman" w:eastAsia="宋体" w:hAnsi="Times New Roman"/>
                          <w:b/>
                          <w:bCs/>
                        </w:rPr>
                      </w:pPr>
                      <w:r w:rsidRPr="005B10F5">
                        <w:rPr>
                          <w:rFonts w:ascii="Times New Roman" w:eastAsia="宋体" w:hAnsi="Times New Roman"/>
                          <w:b/>
                          <w:bCs/>
                        </w:rPr>
                        <w:t>Applicability of agreements on test device information collection</w:t>
                      </w:r>
                    </w:p>
                    <w:p w14:paraId="2462589D" w14:textId="77777777" w:rsidR="005B10F5" w:rsidRPr="005B10F5" w:rsidRDefault="005B10F5" w:rsidP="005B10F5">
                      <w:pPr>
                        <w:rPr>
                          <w:rFonts w:ascii="Times New Roman" w:eastAsia="宋体" w:hAnsi="Times New Roman"/>
                        </w:rPr>
                      </w:pPr>
                      <w:r w:rsidRPr="005B10F5">
                        <w:rPr>
                          <w:rFonts w:ascii="Times New Roman" w:eastAsia="宋体" w:hAnsi="Times New Roman"/>
                        </w:rPr>
                        <w:t>Agreement</w:t>
                      </w:r>
                    </w:p>
                    <w:p w14:paraId="6BEE428B" w14:textId="77777777" w:rsidR="005B10F5" w:rsidRPr="005B10F5" w:rsidRDefault="005B10F5" w:rsidP="005B10F5">
                      <w:pPr>
                        <w:ind w:left="568" w:hanging="284"/>
                        <w:rPr>
                          <w:rFonts w:ascii="Times New Roman" w:eastAsia="宋体" w:hAnsi="Times New Roman"/>
                        </w:rPr>
                      </w:pPr>
                      <w:r w:rsidRPr="005B10F5">
                        <w:rPr>
                          <w:rFonts w:ascii="Times New Roman" w:eastAsia="宋体" w:hAnsi="Times New Roman"/>
                        </w:rPr>
                        <w:t>-</w:t>
                      </w:r>
                      <w:r w:rsidRPr="005B10F5">
                        <w:rPr>
                          <w:rFonts w:ascii="Times New Roman" w:eastAsia="宋体" w:hAnsi="Times New Roman"/>
                        </w:rPr>
                        <w:tab/>
                        <w:t>Activity applies to device information used in the Rel-17 TRP/TRS and Rel-17 MIMO OTA performance campaigns.</w:t>
                      </w:r>
                    </w:p>
                    <w:p w14:paraId="4D548CAB" w14:textId="77777777" w:rsidR="008803FC" w:rsidRPr="00F35799" w:rsidRDefault="008803FC" w:rsidP="008803FC">
                      <w:pPr>
                        <w:overflowPunct w:val="0"/>
                        <w:autoSpaceDE w:val="0"/>
                        <w:autoSpaceDN w:val="0"/>
                        <w:adjustRightInd w:val="0"/>
                        <w:spacing w:after="180"/>
                        <w:rPr>
                          <w:rFonts w:eastAsia="等线"/>
                          <w:sz w:val="18"/>
                          <w:highlight w:val="green"/>
                        </w:rPr>
                      </w:pPr>
                    </w:p>
                  </w:txbxContent>
                </v:textbox>
                <w10:anchorlock/>
              </v:shape>
            </w:pict>
          </mc:Fallback>
        </mc:AlternateContent>
      </w:r>
    </w:p>
    <w:p w14:paraId="367CAEE5" w14:textId="64686F16" w:rsidR="0038206C" w:rsidRDefault="00D71B5F" w:rsidP="0038206C">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th</w:t>
      </w:r>
      <w:r w:rsidR="0038206C">
        <w:rPr>
          <w:rFonts w:ascii="Times New Roman" w:eastAsia="宋体" w:hAnsi="Times New Roman"/>
          <w:szCs w:val="20"/>
          <w:lang w:val="en-GB" w:eastAsia="zh-CN"/>
        </w:rPr>
        <w:t xml:space="preserve">is paper, we share </w:t>
      </w:r>
      <w:r w:rsidR="00B62F45">
        <w:rPr>
          <w:rFonts w:ascii="Times New Roman" w:eastAsia="宋体" w:hAnsi="Times New Roman"/>
          <w:szCs w:val="20"/>
          <w:lang w:val="en-GB" w:eastAsia="zh-CN"/>
        </w:rPr>
        <w:t>proposals</w:t>
      </w:r>
      <w:r w:rsidR="0038206C">
        <w:rPr>
          <w:rFonts w:ascii="Times New Roman" w:eastAsia="宋体" w:hAnsi="Times New Roman"/>
          <w:szCs w:val="20"/>
          <w:lang w:val="en-GB" w:eastAsia="zh-CN"/>
        </w:rPr>
        <w:t xml:space="preserve"> on </w:t>
      </w:r>
      <w:r w:rsidR="00B62F45">
        <w:rPr>
          <w:rFonts w:ascii="Times New Roman" w:eastAsia="宋体" w:hAnsi="Times New Roman"/>
          <w:szCs w:val="20"/>
          <w:lang w:val="en-GB" w:eastAsia="zh-CN"/>
        </w:rPr>
        <w:t xml:space="preserve">how to make progress </w:t>
      </w:r>
      <w:r w:rsidR="000F51DD">
        <w:rPr>
          <w:rFonts w:ascii="Times New Roman" w:eastAsia="宋体" w:hAnsi="Times New Roman"/>
          <w:szCs w:val="20"/>
          <w:lang w:val="en-GB" w:eastAsia="zh-CN"/>
        </w:rPr>
        <w:t xml:space="preserve">on </w:t>
      </w:r>
      <w:r w:rsidR="00B62F45">
        <w:rPr>
          <w:rFonts w:ascii="Times New Roman" w:eastAsia="宋体" w:hAnsi="Times New Roman"/>
          <w:szCs w:val="20"/>
          <w:lang w:val="en-GB" w:eastAsia="zh-CN"/>
        </w:rPr>
        <w:t xml:space="preserve">this </w:t>
      </w:r>
      <w:r w:rsidR="0038206C">
        <w:rPr>
          <w:rFonts w:ascii="Times New Roman" w:eastAsia="宋体" w:hAnsi="Times New Roman"/>
          <w:szCs w:val="20"/>
          <w:lang w:val="en-GB" w:eastAsia="zh-CN"/>
        </w:rPr>
        <w:t>activity</w:t>
      </w:r>
      <w:r w:rsidR="00B62F45">
        <w:rPr>
          <w:rFonts w:ascii="Times New Roman" w:eastAsia="宋体" w:hAnsi="Times New Roman"/>
          <w:szCs w:val="20"/>
          <w:lang w:val="en-GB" w:eastAsia="zh-CN"/>
        </w:rPr>
        <w:t>.</w:t>
      </w:r>
    </w:p>
    <w:p w14:paraId="63F537C5" w14:textId="14A74B13" w:rsidR="00766853" w:rsidRDefault="00B62F45"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3D46C7F1" w14:textId="21427CFE" w:rsidR="00F820D3" w:rsidRPr="00F820D3" w:rsidRDefault="00C170B8" w:rsidP="00F820D3">
      <w:pPr>
        <w:spacing w:after="120"/>
        <w:rPr>
          <w:rFonts w:ascii="Times New Roman" w:eastAsiaTheme="minorEastAsia" w:hAnsi="Times New Roman"/>
          <w:b/>
          <w:szCs w:val="20"/>
        </w:rPr>
      </w:pPr>
      <w:r>
        <w:rPr>
          <w:rFonts w:ascii="Times New Roman" w:eastAsia="微软雅黑" w:hAnsi="Times New Roman"/>
          <w:b/>
          <w:bCs/>
          <w:iCs/>
          <w:szCs w:val="20"/>
          <w:u w:val="single"/>
        </w:rPr>
        <w:t>N</w:t>
      </w:r>
      <w:r w:rsidRPr="00C170B8">
        <w:rPr>
          <w:rFonts w:ascii="Times New Roman" w:eastAsia="微软雅黑" w:hAnsi="Times New Roman"/>
          <w:b/>
          <w:bCs/>
          <w:iCs/>
          <w:szCs w:val="20"/>
          <w:u w:val="single"/>
        </w:rPr>
        <w:t>eutral observer</w:t>
      </w:r>
      <w:r>
        <w:rPr>
          <w:rFonts w:ascii="Times New Roman" w:eastAsia="微软雅黑" w:hAnsi="Times New Roman"/>
          <w:b/>
          <w:bCs/>
          <w:iCs/>
          <w:szCs w:val="20"/>
          <w:u w:val="single"/>
        </w:rPr>
        <w:t xml:space="preserve"> </w:t>
      </w:r>
      <w:r w:rsidR="00A43483">
        <w:rPr>
          <w:rFonts w:ascii="Times New Roman" w:eastAsia="微软雅黑" w:hAnsi="Times New Roman"/>
          <w:b/>
          <w:bCs/>
          <w:iCs/>
          <w:szCs w:val="20"/>
          <w:u w:val="single"/>
        </w:rPr>
        <w:t>and D</w:t>
      </w:r>
      <w:r w:rsidR="00A43483" w:rsidRPr="00A43483">
        <w:rPr>
          <w:rFonts w:ascii="Times New Roman" w:eastAsia="微软雅黑" w:hAnsi="Times New Roman"/>
          <w:b/>
          <w:bCs/>
          <w:iCs/>
          <w:szCs w:val="20"/>
          <w:u w:val="single"/>
        </w:rPr>
        <w:t>ata templates</w:t>
      </w:r>
    </w:p>
    <w:p w14:paraId="39CD6B6C" w14:textId="110C42E5" w:rsidR="00341127" w:rsidRDefault="00C170B8" w:rsidP="00671814">
      <w:pPr>
        <w:spacing w:after="120"/>
        <w:jc w:val="both"/>
        <w:rPr>
          <w:rFonts w:ascii="Times New Roman" w:eastAsiaTheme="minorEastAsia" w:hAnsi="Times New Roman"/>
        </w:rPr>
      </w:pPr>
      <w:r>
        <w:rPr>
          <w:rFonts w:ascii="Times New Roman" w:eastAsiaTheme="minorEastAsia" w:hAnsi="Times New Roman"/>
        </w:rPr>
        <w:t xml:space="preserve">In WF, </w:t>
      </w:r>
      <w:r w:rsidRPr="00C170B8">
        <w:rPr>
          <w:rFonts w:ascii="Times New Roman" w:eastAsiaTheme="minorEastAsia" w:hAnsi="Times New Roman"/>
        </w:rPr>
        <w:t xml:space="preserve">RAN4 Secretary </w:t>
      </w:r>
      <w:r w:rsidR="00120A42">
        <w:rPr>
          <w:rFonts w:ascii="Times New Roman" w:eastAsiaTheme="minorEastAsia" w:hAnsi="Times New Roman"/>
        </w:rPr>
        <w:t xml:space="preserve">was </w:t>
      </w:r>
      <w:r w:rsidRPr="00C170B8">
        <w:rPr>
          <w:rFonts w:ascii="Times New Roman" w:eastAsiaTheme="minorEastAsia" w:hAnsi="Times New Roman"/>
        </w:rPr>
        <w:t>recommended to take the neutral observer role</w:t>
      </w:r>
      <w:r w:rsidR="00E9283E">
        <w:rPr>
          <w:rFonts w:ascii="Times New Roman" w:eastAsiaTheme="minorEastAsia" w:hAnsi="Times New Roman"/>
        </w:rPr>
        <w:t>.</w:t>
      </w:r>
      <w:r>
        <w:rPr>
          <w:rFonts w:ascii="Times New Roman" w:eastAsiaTheme="minorEastAsia" w:hAnsi="Times New Roman"/>
        </w:rPr>
        <w:t xml:space="preserve"> </w:t>
      </w:r>
    </w:p>
    <w:p w14:paraId="6CED8AC1" w14:textId="2E06112B" w:rsidR="00747BF0" w:rsidRDefault="00C170B8" w:rsidP="00671814">
      <w:pPr>
        <w:spacing w:after="120"/>
        <w:jc w:val="both"/>
        <w:rPr>
          <w:rFonts w:ascii="Times New Roman" w:eastAsiaTheme="minorEastAsia" w:hAnsi="Times New Roman"/>
        </w:rPr>
      </w:pPr>
      <w:r>
        <w:rPr>
          <w:rFonts w:ascii="Times New Roman" w:eastAsiaTheme="minorEastAsia" w:hAnsi="Times New Roman"/>
        </w:rPr>
        <w:t xml:space="preserve">After some offline discussions with RAN4 </w:t>
      </w:r>
      <w:r w:rsidRPr="00C170B8">
        <w:rPr>
          <w:rFonts w:ascii="Times New Roman" w:eastAsiaTheme="minorEastAsia" w:hAnsi="Times New Roman"/>
        </w:rPr>
        <w:t>Secretary</w:t>
      </w:r>
      <w:r>
        <w:rPr>
          <w:rFonts w:ascii="Times New Roman" w:eastAsiaTheme="minorEastAsia" w:hAnsi="Times New Roman"/>
        </w:rPr>
        <w:t>, the role is tentatively confirmed</w:t>
      </w:r>
      <w:r w:rsidR="0097678B">
        <w:rPr>
          <w:rFonts w:ascii="Times New Roman" w:eastAsiaTheme="minorEastAsia" w:hAnsi="Times New Roman"/>
        </w:rPr>
        <w:t xml:space="preserve">. Meanwhile the feedback is that the </w:t>
      </w:r>
      <w:r w:rsidRPr="00C170B8">
        <w:rPr>
          <w:rFonts w:ascii="Times New Roman" w:eastAsiaTheme="minorEastAsia" w:hAnsi="Times New Roman"/>
        </w:rPr>
        <w:t>data templates</w:t>
      </w:r>
      <w:r>
        <w:rPr>
          <w:rFonts w:ascii="Times New Roman" w:eastAsiaTheme="minorEastAsia" w:hAnsi="Times New Roman"/>
        </w:rPr>
        <w:t xml:space="preserve"> should be </w:t>
      </w:r>
      <w:r w:rsidR="00A43483">
        <w:rPr>
          <w:rFonts w:ascii="Times New Roman" w:eastAsiaTheme="minorEastAsia" w:hAnsi="Times New Roman"/>
        </w:rPr>
        <w:t xml:space="preserve">easily </w:t>
      </w:r>
      <w:proofErr w:type="spellStart"/>
      <w:r w:rsidR="00A43483">
        <w:rPr>
          <w:rFonts w:ascii="Times New Roman" w:eastAsiaTheme="minorEastAsia" w:hAnsi="Times New Roman"/>
        </w:rPr>
        <w:t>edting</w:t>
      </w:r>
      <w:proofErr w:type="spellEnd"/>
      <w:r w:rsidR="00A43483">
        <w:rPr>
          <w:rFonts w:ascii="Times New Roman" w:eastAsiaTheme="minorEastAsia" w:hAnsi="Times New Roman"/>
        </w:rPr>
        <w:t xml:space="preserve"> without </w:t>
      </w:r>
      <w:r w:rsidR="00EA7A09">
        <w:rPr>
          <w:rFonts w:ascii="Times New Roman" w:eastAsiaTheme="minorEastAsia" w:hAnsi="Times New Roman"/>
        </w:rPr>
        <w:t>complex data processing.</w:t>
      </w:r>
      <w:r>
        <w:rPr>
          <w:rFonts w:ascii="Times New Roman" w:eastAsiaTheme="minorEastAsia" w:hAnsi="Times New Roman"/>
        </w:rPr>
        <w:t xml:space="preserve"> </w:t>
      </w:r>
    </w:p>
    <w:p w14:paraId="054643D6" w14:textId="3A646231" w:rsidR="00C170B8" w:rsidRPr="00A94962" w:rsidRDefault="00C170B8" w:rsidP="00671814">
      <w:pPr>
        <w:spacing w:after="120"/>
        <w:jc w:val="both"/>
        <w:rPr>
          <w:rFonts w:ascii="Times New Roman" w:eastAsiaTheme="minorEastAsia" w:hAnsi="Times New Roman"/>
          <w:b/>
        </w:rPr>
      </w:pPr>
      <w:r w:rsidRPr="00A94962">
        <w:rPr>
          <w:rFonts w:ascii="Times New Roman" w:eastAsiaTheme="minorEastAsia" w:hAnsi="Times New Roman"/>
          <w:b/>
        </w:rPr>
        <w:t xml:space="preserve">Observation 1: </w:t>
      </w:r>
      <w:r w:rsidR="00A94962" w:rsidRPr="00A94962">
        <w:rPr>
          <w:rFonts w:ascii="Times New Roman" w:eastAsiaTheme="minorEastAsia" w:hAnsi="Times New Roman"/>
          <w:b/>
        </w:rPr>
        <w:t>RAN4 Secretary has tentatively confirmed to take the role as Neutral observer to collect and summar</w:t>
      </w:r>
      <w:r w:rsidR="0082095A">
        <w:rPr>
          <w:rFonts w:ascii="Times New Roman" w:eastAsiaTheme="minorEastAsia" w:hAnsi="Times New Roman"/>
          <w:b/>
        </w:rPr>
        <w:t>ize</w:t>
      </w:r>
      <w:r w:rsidR="00A94962" w:rsidRPr="00A94962">
        <w:rPr>
          <w:rFonts w:ascii="Times New Roman" w:eastAsiaTheme="minorEastAsia" w:hAnsi="Times New Roman"/>
          <w:b/>
        </w:rPr>
        <w:t xml:space="preserve"> UE information data.</w:t>
      </w:r>
    </w:p>
    <w:p w14:paraId="7C275FB2" w14:textId="40699ED9" w:rsidR="008C7AC2" w:rsidRDefault="003B7DA5" w:rsidP="00F35799">
      <w:pPr>
        <w:spacing w:after="120"/>
        <w:rPr>
          <w:rFonts w:ascii="Times New Roman" w:hAnsi="Times New Roman"/>
          <w:szCs w:val="20"/>
        </w:rPr>
      </w:pPr>
      <w:r>
        <w:rPr>
          <w:rFonts w:ascii="Times New Roman" w:hAnsi="Times New Roman"/>
          <w:szCs w:val="20"/>
        </w:rPr>
        <w:t>Regarding</w:t>
      </w:r>
      <w:r w:rsidR="00EA7A09">
        <w:rPr>
          <w:rFonts w:ascii="Times New Roman" w:hAnsi="Times New Roman"/>
          <w:szCs w:val="20"/>
        </w:rPr>
        <w:t xml:space="preserve"> the data template, </w:t>
      </w:r>
      <w:r w:rsidR="001217EC">
        <w:rPr>
          <w:rFonts w:ascii="Times New Roman" w:hAnsi="Times New Roman"/>
          <w:szCs w:val="20"/>
        </w:rPr>
        <w:t xml:space="preserve">the format can be determined after the group conclude which information </w:t>
      </w:r>
      <w:r>
        <w:rPr>
          <w:rFonts w:ascii="Times New Roman" w:hAnsi="Times New Roman"/>
          <w:szCs w:val="20"/>
        </w:rPr>
        <w:t>should</w:t>
      </w:r>
      <w:r w:rsidR="001217EC">
        <w:rPr>
          <w:rFonts w:ascii="Times New Roman" w:hAnsi="Times New Roman"/>
          <w:szCs w:val="20"/>
        </w:rPr>
        <w:t xml:space="preserve"> be shared finally. From </w:t>
      </w:r>
      <w:r w:rsidR="00EA7A09">
        <w:rPr>
          <w:rFonts w:ascii="Times New Roman" w:hAnsi="Times New Roman"/>
          <w:szCs w:val="20"/>
        </w:rPr>
        <w:t xml:space="preserve">easily merging data </w:t>
      </w:r>
      <w:r w:rsidR="001217EC">
        <w:rPr>
          <w:rFonts w:ascii="Times New Roman" w:hAnsi="Times New Roman"/>
          <w:szCs w:val="20"/>
        </w:rPr>
        <w:t>perspective</w:t>
      </w:r>
      <w:r w:rsidR="00EA7A09">
        <w:rPr>
          <w:rFonts w:ascii="Times New Roman" w:hAnsi="Times New Roman"/>
          <w:szCs w:val="20"/>
        </w:rPr>
        <w:t xml:space="preserve">, we suggest that </w:t>
      </w:r>
      <w:r w:rsidR="00DE3F3C">
        <w:rPr>
          <w:rFonts w:ascii="Times New Roman" w:hAnsi="Times New Roman"/>
          <w:szCs w:val="20"/>
        </w:rPr>
        <w:t xml:space="preserve">the data templates </w:t>
      </w:r>
      <w:r w:rsidR="006769C6">
        <w:rPr>
          <w:rFonts w:ascii="Times New Roman" w:hAnsi="Times New Roman"/>
          <w:szCs w:val="20"/>
        </w:rPr>
        <w:t xml:space="preserve">can </w:t>
      </w:r>
      <w:r w:rsidR="00DE3F3C">
        <w:rPr>
          <w:rFonts w:ascii="Times New Roman" w:hAnsi="Times New Roman"/>
          <w:szCs w:val="20"/>
        </w:rPr>
        <w:t xml:space="preserve">include </w:t>
      </w:r>
      <w:r w:rsidR="00200C4A">
        <w:rPr>
          <w:rFonts w:ascii="Times New Roman" w:hAnsi="Times New Roman"/>
          <w:szCs w:val="20"/>
        </w:rPr>
        <w:t>a</w:t>
      </w:r>
      <w:r w:rsidR="001819CC" w:rsidRPr="001819CC">
        <w:rPr>
          <w:rFonts w:ascii="Times New Roman" w:hAnsi="Times New Roman"/>
          <w:szCs w:val="20"/>
        </w:rPr>
        <w:t>utomatic formula</w:t>
      </w:r>
      <w:r w:rsidR="001819CC">
        <w:rPr>
          <w:rFonts w:ascii="Times New Roman" w:hAnsi="Times New Roman"/>
          <w:szCs w:val="20"/>
        </w:rPr>
        <w:t xml:space="preserve"> to </w:t>
      </w:r>
      <w:proofErr w:type="spellStart"/>
      <w:r w:rsidR="001819CC">
        <w:rPr>
          <w:rFonts w:ascii="Times New Roman" w:hAnsi="Times New Roman"/>
          <w:szCs w:val="20"/>
        </w:rPr>
        <w:t>ruduce</w:t>
      </w:r>
      <w:proofErr w:type="spellEnd"/>
      <w:r w:rsidR="001819CC">
        <w:rPr>
          <w:rFonts w:ascii="Times New Roman" w:hAnsi="Times New Roman"/>
          <w:szCs w:val="20"/>
        </w:rPr>
        <w:t xml:space="preserve"> </w:t>
      </w:r>
      <w:r>
        <w:rPr>
          <w:rFonts w:ascii="Times New Roman" w:hAnsi="Times New Roman"/>
          <w:szCs w:val="20"/>
        </w:rPr>
        <w:t xml:space="preserve">the </w:t>
      </w:r>
      <w:r w:rsidR="001819CC">
        <w:rPr>
          <w:rFonts w:ascii="Times New Roman" w:hAnsi="Times New Roman"/>
          <w:szCs w:val="20"/>
        </w:rPr>
        <w:t>data processing burden of RAN4 secretary</w:t>
      </w:r>
      <w:r w:rsidR="00F35799">
        <w:rPr>
          <w:rFonts w:ascii="Times New Roman" w:hAnsi="Times New Roman"/>
          <w:szCs w:val="20"/>
        </w:rPr>
        <w:t>.</w:t>
      </w:r>
    </w:p>
    <w:p w14:paraId="46F77113" w14:textId="10DCA145" w:rsidR="001A5415" w:rsidRPr="008C7AC2" w:rsidRDefault="008C7AC2" w:rsidP="00F35799">
      <w:pPr>
        <w:spacing w:after="120"/>
        <w:rPr>
          <w:rFonts w:ascii="Times New Roman" w:hAnsi="Times New Roman"/>
          <w:b/>
          <w:szCs w:val="20"/>
        </w:rPr>
      </w:pPr>
      <w:r w:rsidRPr="008C7AC2">
        <w:rPr>
          <w:rFonts w:ascii="Times New Roman" w:hAnsi="Times New Roman"/>
          <w:b/>
          <w:szCs w:val="20"/>
        </w:rPr>
        <w:t xml:space="preserve">Proposal 1: </w:t>
      </w:r>
      <w:r w:rsidR="00200C4A">
        <w:rPr>
          <w:rFonts w:ascii="Times New Roman" w:hAnsi="Times New Roman"/>
          <w:b/>
          <w:szCs w:val="20"/>
        </w:rPr>
        <w:t>T</w:t>
      </w:r>
      <w:r w:rsidRPr="008C7AC2">
        <w:rPr>
          <w:rFonts w:ascii="Times New Roman" w:hAnsi="Times New Roman"/>
          <w:b/>
          <w:szCs w:val="20"/>
        </w:rPr>
        <w:t xml:space="preserve">he data templates </w:t>
      </w:r>
      <w:r w:rsidR="00200C4A">
        <w:rPr>
          <w:rFonts w:ascii="Times New Roman" w:hAnsi="Times New Roman"/>
          <w:b/>
          <w:szCs w:val="20"/>
        </w:rPr>
        <w:t xml:space="preserve">can </w:t>
      </w:r>
      <w:r w:rsidR="00200C4A" w:rsidRPr="00200C4A">
        <w:rPr>
          <w:rFonts w:ascii="Times New Roman" w:hAnsi="Times New Roman"/>
          <w:b/>
          <w:szCs w:val="20"/>
        </w:rPr>
        <w:t>contain</w:t>
      </w:r>
      <w:r w:rsidRPr="008C7AC2">
        <w:rPr>
          <w:rFonts w:ascii="Times New Roman" w:hAnsi="Times New Roman"/>
          <w:b/>
          <w:szCs w:val="20"/>
        </w:rPr>
        <w:t xml:space="preserve"> </w:t>
      </w:r>
      <w:r w:rsidR="00200C4A">
        <w:rPr>
          <w:rFonts w:ascii="Times New Roman" w:hAnsi="Times New Roman"/>
          <w:b/>
          <w:szCs w:val="20"/>
        </w:rPr>
        <w:t>a</w:t>
      </w:r>
      <w:r w:rsidRPr="008C7AC2">
        <w:rPr>
          <w:rFonts w:ascii="Times New Roman" w:hAnsi="Times New Roman"/>
          <w:b/>
          <w:szCs w:val="20"/>
        </w:rPr>
        <w:t xml:space="preserve">utomatic formula to </w:t>
      </w:r>
      <w:proofErr w:type="spellStart"/>
      <w:r w:rsidRPr="008C7AC2">
        <w:rPr>
          <w:rFonts w:ascii="Times New Roman" w:hAnsi="Times New Roman"/>
          <w:b/>
          <w:szCs w:val="20"/>
        </w:rPr>
        <w:t>ruduce</w:t>
      </w:r>
      <w:proofErr w:type="spellEnd"/>
      <w:r w:rsidRPr="008C7AC2">
        <w:rPr>
          <w:rFonts w:ascii="Times New Roman" w:hAnsi="Times New Roman"/>
          <w:b/>
          <w:szCs w:val="20"/>
        </w:rPr>
        <w:t xml:space="preserve"> data processing burden of RAN4 secretary</w:t>
      </w:r>
      <w:r w:rsidR="00200C4A">
        <w:rPr>
          <w:rFonts w:ascii="Times New Roman" w:hAnsi="Times New Roman"/>
          <w:b/>
          <w:szCs w:val="20"/>
        </w:rPr>
        <w:t>.</w:t>
      </w:r>
    </w:p>
    <w:p w14:paraId="5B6F061E" w14:textId="1A4A313E" w:rsidR="00F820D3" w:rsidRPr="001E63D8" w:rsidRDefault="009610C3" w:rsidP="00F820D3">
      <w:pPr>
        <w:spacing w:after="120"/>
        <w:jc w:val="both"/>
        <w:rPr>
          <w:rFonts w:ascii="Times New Roman" w:eastAsiaTheme="minorEastAsia" w:hAnsi="Times New Roman"/>
          <w:b/>
          <w:szCs w:val="20"/>
        </w:rPr>
      </w:pPr>
      <w:r w:rsidRPr="009610C3">
        <w:rPr>
          <w:rFonts w:ascii="Times New Roman" w:eastAsia="微软雅黑" w:hAnsi="Times New Roman"/>
          <w:b/>
          <w:bCs/>
          <w:iCs/>
          <w:szCs w:val="20"/>
          <w:u w:val="single"/>
          <w:lang w:eastAsia="zh-CN"/>
        </w:rPr>
        <w:t xml:space="preserve">UE information </w:t>
      </w:r>
    </w:p>
    <w:p w14:paraId="4160D052" w14:textId="2F472BE6" w:rsidR="00E17EE7" w:rsidRDefault="001B14B1" w:rsidP="00F35799">
      <w:pPr>
        <w:spacing w:after="120"/>
        <w:rPr>
          <w:rFonts w:ascii="Times New Roman" w:hAnsi="Times New Roman"/>
          <w:szCs w:val="20"/>
        </w:rPr>
      </w:pPr>
      <w:r>
        <w:rPr>
          <w:rFonts w:ascii="Times New Roman" w:hAnsi="Times New Roman"/>
          <w:szCs w:val="20"/>
        </w:rPr>
        <w:lastRenderedPageBreak/>
        <w:t xml:space="preserve">It was agreed that the </w:t>
      </w:r>
      <w:r w:rsidRPr="001B14B1">
        <w:rPr>
          <w:rFonts w:ascii="Times New Roman" w:hAnsi="Times New Roman"/>
          <w:szCs w:val="20"/>
        </w:rPr>
        <w:t xml:space="preserve">percentage of </w:t>
      </w:r>
      <w:r w:rsidR="00DD7CCA">
        <w:rPr>
          <w:rFonts w:ascii="Times New Roman" w:hAnsi="Times New Roman"/>
          <w:szCs w:val="20"/>
        </w:rPr>
        <w:t xml:space="preserve">UE </w:t>
      </w:r>
      <w:r w:rsidRPr="001B14B1">
        <w:rPr>
          <w:rFonts w:ascii="Times New Roman" w:hAnsi="Times New Roman"/>
          <w:szCs w:val="20"/>
        </w:rPr>
        <w:t>models per production year can be collected</w:t>
      </w:r>
      <w:r>
        <w:rPr>
          <w:rFonts w:ascii="Times New Roman" w:hAnsi="Times New Roman"/>
          <w:szCs w:val="20"/>
        </w:rPr>
        <w:t xml:space="preserve">, and the </w:t>
      </w:r>
      <w:r w:rsidRPr="001B14B1">
        <w:rPr>
          <w:rFonts w:ascii="Times New Roman" w:hAnsi="Times New Roman"/>
          <w:szCs w:val="20"/>
        </w:rPr>
        <w:t>Neutral observer</w:t>
      </w:r>
      <w:r>
        <w:rPr>
          <w:rFonts w:ascii="Times New Roman" w:hAnsi="Times New Roman"/>
          <w:szCs w:val="20"/>
        </w:rPr>
        <w:t xml:space="preserve"> can </w:t>
      </w:r>
      <w:proofErr w:type="spellStart"/>
      <w:r w:rsidR="00E17EE7">
        <w:rPr>
          <w:rFonts w:ascii="Times New Roman" w:hAnsi="Times New Roman"/>
          <w:szCs w:val="20"/>
        </w:rPr>
        <w:t>summrize</w:t>
      </w:r>
      <w:proofErr w:type="spellEnd"/>
      <w:r>
        <w:rPr>
          <w:rFonts w:ascii="Times New Roman" w:hAnsi="Times New Roman"/>
          <w:szCs w:val="20"/>
        </w:rPr>
        <w:t xml:space="preserve"> the collected information</w:t>
      </w:r>
      <w:r w:rsidR="00DD7CCA">
        <w:rPr>
          <w:rFonts w:ascii="Times New Roman" w:hAnsi="Times New Roman"/>
          <w:szCs w:val="20"/>
        </w:rPr>
        <w:t>.</w:t>
      </w:r>
      <w:r>
        <w:rPr>
          <w:rFonts w:ascii="Times New Roman" w:hAnsi="Times New Roman"/>
          <w:szCs w:val="20"/>
        </w:rPr>
        <w:t xml:space="preserve"> </w:t>
      </w:r>
      <w:r w:rsidR="00DD7CCA">
        <w:rPr>
          <w:rFonts w:ascii="Times New Roman" w:hAnsi="Times New Roman"/>
          <w:szCs w:val="20"/>
        </w:rPr>
        <w:t>T</w:t>
      </w:r>
      <w:r>
        <w:rPr>
          <w:rFonts w:ascii="Times New Roman" w:hAnsi="Times New Roman"/>
          <w:szCs w:val="20"/>
        </w:rPr>
        <w:t xml:space="preserve">he </w:t>
      </w:r>
      <w:r w:rsidR="00E17EE7">
        <w:rPr>
          <w:rFonts w:ascii="Times New Roman" w:hAnsi="Times New Roman"/>
          <w:szCs w:val="20"/>
        </w:rPr>
        <w:t xml:space="preserve">Final </w:t>
      </w:r>
      <w:r>
        <w:rPr>
          <w:rFonts w:ascii="Times New Roman" w:hAnsi="Times New Roman"/>
          <w:szCs w:val="20"/>
        </w:rPr>
        <w:t xml:space="preserve">total </w:t>
      </w:r>
      <w:r w:rsidRPr="001B14B1">
        <w:rPr>
          <w:rFonts w:ascii="Times New Roman" w:hAnsi="Times New Roman"/>
          <w:szCs w:val="20"/>
        </w:rPr>
        <w:t xml:space="preserve">percentage of models per production year </w:t>
      </w:r>
      <w:r>
        <w:rPr>
          <w:rFonts w:ascii="Times New Roman" w:hAnsi="Times New Roman"/>
          <w:szCs w:val="20"/>
        </w:rPr>
        <w:t xml:space="preserve">can be disclosed without </w:t>
      </w:r>
      <w:r w:rsidRPr="001B14B1">
        <w:rPr>
          <w:rFonts w:ascii="Times New Roman" w:hAnsi="Times New Roman"/>
          <w:szCs w:val="20"/>
        </w:rPr>
        <w:t>labs</w:t>
      </w:r>
      <w:r>
        <w:rPr>
          <w:rFonts w:ascii="Times New Roman" w:hAnsi="Times New Roman"/>
          <w:szCs w:val="20"/>
        </w:rPr>
        <w:t xml:space="preserve"> information. </w:t>
      </w:r>
    </w:p>
    <w:p w14:paraId="0EDA7271" w14:textId="3B409A6C" w:rsidR="00347FC4" w:rsidRPr="00A6450B" w:rsidRDefault="006A35A9" w:rsidP="00F35799">
      <w:pPr>
        <w:spacing w:after="120"/>
        <w:rPr>
          <w:rFonts w:ascii="Times New Roman" w:hAnsi="Times New Roman"/>
          <w:szCs w:val="20"/>
        </w:rPr>
      </w:pPr>
      <w:r>
        <w:rPr>
          <w:rFonts w:ascii="Times New Roman" w:hAnsi="Times New Roman"/>
          <w:szCs w:val="20"/>
        </w:rPr>
        <w:t xml:space="preserve">The final table </w:t>
      </w:r>
      <w:r w:rsidR="009C6FB8">
        <w:rPr>
          <w:rFonts w:ascii="Times New Roman" w:hAnsi="Times New Roman"/>
          <w:szCs w:val="20"/>
        </w:rPr>
        <w:t xml:space="preserve">with </w:t>
      </w:r>
      <w:r w:rsidR="009C6FB8" w:rsidRPr="009C6FB8">
        <w:rPr>
          <w:rFonts w:ascii="Times New Roman" w:hAnsi="Times New Roman"/>
          <w:szCs w:val="20"/>
        </w:rPr>
        <w:t xml:space="preserve">Statistical data </w:t>
      </w:r>
      <w:r w:rsidR="009C6FB8">
        <w:rPr>
          <w:rFonts w:ascii="Times New Roman" w:hAnsi="Times New Roman"/>
          <w:szCs w:val="20"/>
        </w:rPr>
        <w:t xml:space="preserve">could </w:t>
      </w:r>
      <w:r>
        <w:rPr>
          <w:rFonts w:ascii="Times New Roman" w:hAnsi="Times New Roman"/>
          <w:szCs w:val="20"/>
        </w:rPr>
        <w:t xml:space="preserve">be </w:t>
      </w:r>
      <w:r w:rsidR="00DD7CCA">
        <w:rPr>
          <w:rFonts w:ascii="Times New Roman" w:hAnsi="Times New Roman"/>
          <w:szCs w:val="20"/>
        </w:rPr>
        <w:t>a</w:t>
      </w:r>
      <w:r>
        <w:rPr>
          <w:rFonts w:ascii="Times New Roman" w:hAnsi="Times New Roman"/>
          <w:szCs w:val="20"/>
        </w:rPr>
        <w:t xml:space="preserve"> format as following:</w:t>
      </w:r>
    </w:p>
    <w:p w14:paraId="62696882" w14:textId="77777777" w:rsidR="00E21F5D" w:rsidRPr="00E21F5D" w:rsidRDefault="00E21F5D" w:rsidP="00E21F5D">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27AF563" w14:textId="77777777" w:rsidR="00E21F5D" w:rsidRPr="00E21F5D" w:rsidRDefault="00E21F5D" w:rsidP="00E21F5D">
      <w:pPr>
        <w:pStyle w:val="af0"/>
        <w:keepNext/>
        <w:keepLines/>
        <w:numPr>
          <w:ilvl w:val="0"/>
          <w:numId w:val="10"/>
        </w:numPr>
        <w:spacing w:before="240" w:after="240"/>
        <w:ind w:firstLineChars="0"/>
        <w:outlineLvl w:val="1"/>
        <w:rPr>
          <w:rFonts w:ascii="Arial" w:eastAsia="微软雅黑" w:hAnsi="Arial" w:cs="Arial"/>
          <w:bCs/>
          <w:iCs/>
          <w:vanish/>
          <w:sz w:val="28"/>
          <w:szCs w:val="28"/>
        </w:rPr>
      </w:pPr>
    </w:p>
    <w:tbl>
      <w:tblPr>
        <w:tblStyle w:val="afb"/>
        <w:tblW w:w="0" w:type="auto"/>
        <w:jc w:val="center"/>
        <w:tblLook w:val="04A0" w:firstRow="1" w:lastRow="0" w:firstColumn="1" w:lastColumn="0" w:noHBand="0" w:noVBand="1"/>
      </w:tblPr>
      <w:tblGrid>
        <w:gridCol w:w="1007"/>
        <w:gridCol w:w="778"/>
        <w:gridCol w:w="1120"/>
        <w:gridCol w:w="1327"/>
        <w:gridCol w:w="1255"/>
        <w:gridCol w:w="1255"/>
        <w:gridCol w:w="1216"/>
        <w:gridCol w:w="843"/>
      </w:tblGrid>
      <w:tr w:rsidR="00962EE5" w14:paraId="5967F20F" w14:textId="74B2AA7D" w:rsidTr="008D1027">
        <w:trPr>
          <w:jc w:val="center"/>
        </w:trPr>
        <w:tc>
          <w:tcPr>
            <w:tcW w:w="1007" w:type="dxa"/>
          </w:tcPr>
          <w:p w14:paraId="421D0F98" w14:textId="77777777" w:rsidR="00962EE5" w:rsidRDefault="00962EE5" w:rsidP="0095121A">
            <w:pPr>
              <w:spacing w:after="120"/>
              <w:rPr>
                <w:rFonts w:ascii="Times New Roman" w:eastAsia="微软雅黑" w:hAnsi="Times New Roman"/>
                <w:bCs/>
                <w:iCs/>
                <w:szCs w:val="20"/>
                <w:lang w:eastAsia="zh-CN"/>
              </w:rPr>
            </w:pPr>
          </w:p>
        </w:tc>
        <w:tc>
          <w:tcPr>
            <w:tcW w:w="778" w:type="dxa"/>
          </w:tcPr>
          <w:p w14:paraId="0F123209" w14:textId="3EEDC14A"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Band </w:t>
            </w:r>
          </w:p>
        </w:tc>
        <w:tc>
          <w:tcPr>
            <w:tcW w:w="1120" w:type="dxa"/>
          </w:tcPr>
          <w:p w14:paraId="481637A5" w14:textId="7B367C95"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total</w:t>
            </w:r>
            <w:r w:rsidRPr="00D551C5">
              <w:rPr>
                <w:rFonts w:ascii="Times New Roman" w:eastAsia="微软雅黑" w:hAnsi="Times New Roman"/>
                <w:bCs/>
                <w:iCs/>
                <w:szCs w:val="20"/>
                <w:lang w:eastAsia="zh-CN"/>
              </w:rPr>
              <w:t xml:space="preserve"> number of </w:t>
            </w:r>
            <w:r>
              <w:rPr>
                <w:rFonts w:ascii="Times New Roman" w:eastAsia="微软雅黑" w:hAnsi="Times New Roman"/>
                <w:bCs/>
                <w:iCs/>
                <w:szCs w:val="20"/>
                <w:lang w:eastAsia="zh-CN"/>
              </w:rPr>
              <w:t>models</w:t>
            </w:r>
          </w:p>
        </w:tc>
        <w:tc>
          <w:tcPr>
            <w:tcW w:w="1327" w:type="dxa"/>
          </w:tcPr>
          <w:p w14:paraId="22B66EE0" w14:textId="77777777"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2019 </w:t>
            </w:r>
          </w:p>
          <w:p w14:paraId="17618D82" w14:textId="054E2A39"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1B14B1">
              <w:rPr>
                <w:rFonts w:ascii="Times New Roman" w:hAnsi="Times New Roman"/>
                <w:szCs w:val="20"/>
              </w:rPr>
              <w:t>percentage</w:t>
            </w:r>
            <w:r>
              <w:rPr>
                <w:rFonts w:ascii="Times New Roman" w:hAnsi="Times New Roman"/>
                <w:szCs w:val="20"/>
              </w:rPr>
              <w:t>)</w:t>
            </w:r>
          </w:p>
        </w:tc>
        <w:tc>
          <w:tcPr>
            <w:tcW w:w="1255" w:type="dxa"/>
          </w:tcPr>
          <w:p w14:paraId="2CCBE347" w14:textId="77777777"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2020</w:t>
            </w:r>
          </w:p>
          <w:p w14:paraId="147E8288" w14:textId="24DAF289"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1B14B1">
              <w:rPr>
                <w:rFonts w:ascii="Times New Roman" w:hAnsi="Times New Roman"/>
                <w:szCs w:val="20"/>
              </w:rPr>
              <w:t>percentage</w:t>
            </w:r>
            <w:r>
              <w:rPr>
                <w:rFonts w:ascii="Times New Roman" w:hAnsi="Times New Roman"/>
                <w:szCs w:val="20"/>
              </w:rPr>
              <w:t>)</w:t>
            </w:r>
          </w:p>
        </w:tc>
        <w:tc>
          <w:tcPr>
            <w:tcW w:w="1255" w:type="dxa"/>
          </w:tcPr>
          <w:p w14:paraId="0B84A522" w14:textId="77777777"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2021</w:t>
            </w:r>
          </w:p>
          <w:p w14:paraId="546247C3" w14:textId="7ABFCD29"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1B14B1">
              <w:rPr>
                <w:rFonts w:ascii="Times New Roman" w:hAnsi="Times New Roman"/>
                <w:szCs w:val="20"/>
              </w:rPr>
              <w:t>percentage</w:t>
            </w:r>
            <w:r>
              <w:rPr>
                <w:rFonts w:ascii="Times New Roman" w:hAnsi="Times New Roman"/>
                <w:szCs w:val="20"/>
              </w:rPr>
              <w:t>)</w:t>
            </w:r>
          </w:p>
        </w:tc>
        <w:tc>
          <w:tcPr>
            <w:tcW w:w="1054" w:type="dxa"/>
          </w:tcPr>
          <w:p w14:paraId="32EA7F7E" w14:textId="77777777"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2022</w:t>
            </w:r>
          </w:p>
          <w:p w14:paraId="0E494431" w14:textId="6929D7F1"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1B14B1">
              <w:rPr>
                <w:rFonts w:ascii="Times New Roman" w:hAnsi="Times New Roman"/>
                <w:szCs w:val="20"/>
              </w:rPr>
              <w:t>percentage</w:t>
            </w:r>
            <w:r>
              <w:rPr>
                <w:rFonts w:ascii="Times New Roman" w:hAnsi="Times New Roman"/>
                <w:szCs w:val="20"/>
              </w:rPr>
              <w:t>)</w:t>
            </w:r>
          </w:p>
        </w:tc>
        <w:tc>
          <w:tcPr>
            <w:tcW w:w="843" w:type="dxa"/>
          </w:tcPr>
          <w:p w14:paraId="0543626B" w14:textId="5CF15F5F"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Other years</w:t>
            </w:r>
          </w:p>
        </w:tc>
      </w:tr>
      <w:tr w:rsidR="00962EE5" w14:paraId="64873840" w14:textId="052350A8" w:rsidTr="008D1027">
        <w:trPr>
          <w:jc w:val="center"/>
        </w:trPr>
        <w:tc>
          <w:tcPr>
            <w:tcW w:w="1007" w:type="dxa"/>
            <w:vMerge w:val="restart"/>
          </w:tcPr>
          <w:p w14:paraId="50AD3F65" w14:textId="25447CB9"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R17 TRP/TRS</w:t>
            </w:r>
          </w:p>
        </w:tc>
        <w:tc>
          <w:tcPr>
            <w:tcW w:w="778" w:type="dxa"/>
          </w:tcPr>
          <w:p w14:paraId="03BE0AB6" w14:textId="6FEC20A5"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N41 </w:t>
            </w:r>
          </w:p>
        </w:tc>
        <w:tc>
          <w:tcPr>
            <w:tcW w:w="1120" w:type="dxa"/>
          </w:tcPr>
          <w:p w14:paraId="2CAD92C1" w14:textId="77777777" w:rsidR="00962EE5" w:rsidRDefault="00962EE5" w:rsidP="0095121A">
            <w:pPr>
              <w:spacing w:after="120"/>
              <w:rPr>
                <w:rFonts w:ascii="Times New Roman" w:eastAsia="微软雅黑" w:hAnsi="Times New Roman"/>
                <w:bCs/>
                <w:iCs/>
                <w:szCs w:val="20"/>
                <w:lang w:eastAsia="zh-CN"/>
              </w:rPr>
            </w:pPr>
          </w:p>
        </w:tc>
        <w:tc>
          <w:tcPr>
            <w:tcW w:w="1327" w:type="dxa"/>
          </w:tcPr>
          <w:p w14:paraId="19E3B727" w14:textId="77777777" w:rsidR="00962EE5" w:rsidRDefault="00962EE5" w:rsidP="0095121A">
            <w:pPr>
              <w:spacing w:after="120"/>
              <w:rPr>
                <w:rFonts w:ascii="Times New Roman" w:eastAsia="微软雅黑" w:hAnsi="Times New Roman"/>
                <w:bCs/>
                <w:iCs/>
                <w:szCs w:val="20"/>
                <w:lang w:eastAsia="zh-CN"/>
              </w:rPr>
            </w:pPr>
          </w:p>
        </w:tc>
        <w:tc>
          <w:tcPr>
            <w:tcW w:w="1255" w:type="dxa"/>
          </w:tcPr>
          <w:p w14:paraId="4FF6201E" w14:textId="77777777" w:rsidR="00962EE5" w:rsidRDefault="00962EE5" w:rsidP="0095121A">
            <w:pPr>
              <w:spacing w:after="120"/>
              <w:rPr>
                <w:rFonts w:ascii="Times New Roman" w:eastAsia="微软雅黑" w:hAnsi="Times New Roman"/>
                <w:bCs/>
                <w:iCs/>
                <w:szCs w:val="20"/>
                <w:lang w:eastAsia="zh-CN"/>
              </w:rPr>
            </w:pPr>
          </w:p>
        </w:tc>
        <w:tc>
          <w:tcPr>
            <w:tcW w:w="1255" w:type="dxa"/>
          </w:tcPr>
          <w:p w14:paraId="303B0DA5" w14:textId="77777777" w:rsidR="00962EE5" w:rsidRDefault="00962EE5" w:rsidP="0095121A">
            <w:pPr>
              <w:spacing w:after="120"/>
              <w:rPr>
                <w:rFonts w:ascii="Times New Roman" w:eastAsia="微软雅黑" w:hAnsi="Times New Roman"/>
                <w:bCs/>
                <w:iCs/>
                <w:szCs w:val="20"/>
                <w:lang w:eastAsia="zh-CN"/>
              </w:rPr>
            </w:pPr>
          </w:p>
        </w:tc>
        <w:tc>
          <w:tcPr>
            <w:tcW w:w="1054" w:type="dxa"/>
          </w:tcPr>
          <w:p w14:paraId="78EC33BC" w14:textId="77777777" w:rsidR="00962EE5" w:rsidRDefault="00962EE5" w:rsidP="0095121A">
            <w:pPr>
              <w:spacing w:after="120"/>
              <w:rPr>
                <w:rFonts w:ascii="Times New Roman" w:eastAsia="微软雅黑" w:hAnsi="Times New Roman"/>
                <w:bCs/>
                <w:iCs/>
                <w:szCs w:val="20"/>
                <w:lang w:eastAsia="zh-CN"/>
              </w:rPr>
            </w:pPr>
          </w:p>
        </w:tc>
        <w:tc>
          <w:tcPr>
            <w:tcW w:w="843" w:type="dxa"/>
          </w:tcPr>
          <w:p w14:paraId="36D9EFD5" w14:textId="77777777" w:rsidR="00962EE5" w:rsidRDefault="00962EE5" w:rsidP="0095121A">
            <w:pPr>
              <w:spacing w:after="120"/>
              <w:rPr>
                <w:rFonts w:ascii="Times New Roman" w:eastAsia="微软雅黑" w:hAnsi="Times New Roman"/>
                <w:bCs/>
                <w:iCs/>
                <w:szCs w:val="20"/>
                <w:lang w:eastAsia="zh-CN"/>
              </w:rPr>
            </w:pPr>
          </w:p>
        </w:tc>
      </w:tr>
      <w:tr w:rsidR="00962EE5" w14:paraId="731E5D74" w14:textId="61D29E10" w:rsidTr="008D1027">
        <w:trPr>
          <w:jc w:val="center"/>
        </w:trPr>
        <w:tc>
          <w:tcPr>
            <w:tcW w:w="1007" w:type="dxa"/>
            <w:vMerge/>
          </w:tcPr>
          <w:p w14:paraId="5BECB9B3" w14:textId="77777777" w:rsidR="00962EE5" w:rsidRDefault="00962EE5" w:rsidP="0095121A">
            <w:pPr>
              <w:spacing w:after="120"/>
              <w:rPr>
                <w:rFonts w:ascii="Times New Roman" w:eastAsia="微软雅黑" w:hAnsi="Times New Roman"/>
                <w:bCs/>
                <w:iCs/>
                <w:szCs w:val="20"/>
                <w:lang w:eastAsia="zh-CN"/>
              </w:rPr>
            </w:pPr>
          </w:p>
        </w:tc>
        <w:tc>
          <w:tcPr>
            <w:tcW w:w="778" w:type="dxa"/>
          </w:tcPr>
          <w:p w14:paraId="3285C9C4" w14:textId="2165DD6F" w:rsidR="00962EE5" w:rsidRDefault="00962EE5"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N78</w:t>
            </w:r>
          </w:p>
        </w:tc>
        <w:tc>
          <w:tcPr>
            <w:tcW w:w="1120" w:type="dxa"/>
          </w:tcPr>
          <w:p w14:paraId="519A27DD" w14:textId="77777777" w:rsidR="00962EE5" w:rsidRDefault="00962EE5" w:rsidP="0095121A">
            <w:pPr>
              <w:spacing w:after="120"/>
              <w:rPr>
                <w:rFonts w:ascii="Times New Roman" w:eastAsia="微软雅黑" w:hAnsi="Times New Roman"/>
                <w:bCs/>
                <w:iCs/>
                <w:szCs w:val="20"/>
                <w:lang w:eastAsia="zh-CN"/>
              </w:rPr>
            </w:pPr>
          </w:p>
        </w:tc>
        <w:tc>
          <w:tcPr>
            <w:tcW w:w="1327" w:type="dxa"/>
          </w:tcPr>
          <w:p w14:paraId="21F823F3" w14:textId="77777777" w:rsidR="00962EE5" w:rsidRDefault="00962EE5" w:rsidP="0095121A">
            <w:pPr>
              <w:spacing w:after="120"/>
              <w:rPr>
                <w:rFonts w:ascii="Times New Roman" w:eastAsia="微软雅黑" w:hAnsi="Times New Roman"/>
                <w:bCs/>
                <w:iCs/>
                <w:szCs w:val="20"/>
                <w:lang w:eastAsia="zh-CN"/>
              </w:rPr>
            </w:pPr>
          </w:p>
        </w:tc>
        <w:tc>
          <w:tcPr>
            <w:tcW w:w="1255" w:type="dxa"/>
          </w:tcPr>
          <w:p w14:paraId="4787F2E0" w14:textId="77777777" w:rsidR="00962EE5" w:rsidRDefault="00962EE5" w:rsidP="0095121A">
            <w:pPr>
              <w:spacing w:after="120"/>
              <w:rPr>
                <w:rFonts w:ascii="Times New Roman" w:eastAsia="微软雅黑" w:hAnsi="Times New Roman"/>
                <w:bCs/>
                <w:iCs/>
                <w:szCs w:val="20"/>
                <w:lang w:eastAsia="zh-CN"/>
              </w:rPr>
            </w:pPr>
          </w:p>
        </w:tc>
        <w:tc>
          <w:tcPr>
            <w:tcW w:w="1255" w:type="dxa"/>
          </w:tcPr>
          <w:p w14:paraId="457D4DCC" w14:textId="77777777" w:rsidR="00962EE5" w:rsidRDefault="00962EE5" w:rsidP="0095121A">
            <w:pPr>
              <w:spacing w:after="120"/>
              <w:rPr>
                <w:rFonts w:ascii="Times New Roman" w:eastAsia="微软雅黑" w:hAnsi="Times New Roman"/>
                <w:bCs/>
                <w:iCs/>
                <w:szCs w:val="20"/>
                <w:lang w:eastAsia="zh-CN"/>
              </w:rPr>
            </w:pPr>
          </w:p>
        </w:tc>
        <w:tc>
          <w:tcPr>
            <w:tcW w:w="1054" w:type="dxa"/>
          </w:tcPr>
          <w:p w14:paraId="72BB69A5" w14:textId="77777777" w:rsidR="00962EE5" w:rsidRDefault="00962EE5" w:rsidP="0095121A">
            <w:pPr>
              <w:spacing w:after="120"/>
              <w:rPr>
                <w:rFonts w:ascii="Times New Roman" w:eastAsia="微软雅黑" w:hAnsi="Times New Roman"/>
                <w:bCs/>
                <w:iCs/>
                <w:szCs w:val="20"/>
                <w:lang w:eastAsia="zh-CN"/>
              </w:rPr>
            </w:pPr>
          </w:p>
        </w:tc>
        <w:tc>
          <w:tcPr>
            <w:tcW w:w="843" w:type="dxa"/>
          </w:tcPr>
          <w:p w14:paraId="6806A3ED" w14:textId="77777777" w:rsidR="00962EE5" w:rsidRDefault="00962EE5" w:rsidP="0095121A">
            <w:pPr>
              <w:spacing w:after="120"/>
              <w:rPr>
                <w:rFonts w:ascii="Times New Roman" w:eastAsia="微软雅黑" w:hAnsi="Times New Roman"/>
                <w:bCs/>
                <w:iCs/>
                <w:szCs w:val="20"/>
                <w:lang w:eastAsia="zh-CN"/>
              </w:rPr>
            </w:pPr>
          </w:p>
        </w:tc>
      </w:tr>
      <w:tr w:rsidR="00962EE5" w14:paraId="2E82438C" w14:textId="61CBAC50" w:rsidTr="008D1027">
        <w:trPr>
          <w:jc w:val="center"/>
        </w:trPr>
        <w:tc>
          <w:tcPr>
            <w:tcW w:w="1007" w:type="dxa"/>
            <w:vMerge w:val="restart"/>
          </w:tcPr>
          <w:p w14:paraId="548C1394" w14:textId="37BC4079" w:rsidR="00962EE5" w:rsidRDefault="00962EE5" w:rsidP="00962EE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R17 MIMO OTA</w:t>
            </w:r>
          </w:p>
        </w:tc>
        <w:tc>
          <w:tcPr>
            <w:tcW w:w="778" w:type="dxa"/>
          </w:tcPr>
          <w:p w14:paraId="6EF41CE1" w14:textId="656B613E" w:rsidR="00962EE5" w:rsidRDefault="00962EE5" w:rsidP="00962EE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N41 </w:t>
            </w:r>
          </w:p>
        </w:tc>
        <w:tc>
          <w:tcPr>
            <w:tcW w:w="1120" w:type="dxa"/>
          </w:tcPr>
          <w:p w14:paraId="2604D9C1" w14:textId="77777777" w:rsidR="00962EE5" w:rsidRDefault="00962EE5" w:rsidP="00962EE5">
            <w:pPr>
              <w:spacing w:after="120"/>
              <w:rPr>
                <w:rFonts w:ascii="Times New Roman" w:eastAsia="微软雅黑" w:hAnsi="Times New Roman"/>
                <w:bCs/>
                <w:iCs/>
                <w:szCs w:val="20"/>
                <w:lang w:eastAsia="zh-CN"/>
              </w:rPr>
            </w:pPr>
          </w:p>
        </w:tc>
        <w:tc>
          <w:tcPr>
            <w:tcW w:w="1327" w:type="dxa"/>
          </w:tcPr>
          <w:p w14:paraId="232277E3" w14:textId="77777777" w:rsidR="00962EE5" w:rsidRDefault="00962EE5" w:rsidP="00962EE5">
            <w:pPr>
              <w:spacing w:after="120"/>
              <w:rPr>
                <w:rFonts w:ascii="Times New Roman" w:eastAsia="微软雅黑" w:hAnsi="Times New Roman"/>
                <w:bCs/>
                <w:iCs/>
                <w:szCs w:val="20"/>
                <w:lang w:eastAsia="zh-CN"/>
              </w:rPr>
            </w:pPr>
          </w:p>
        </w:tc>
        <w:tc>
          <w:tcPr>
            <w:tcW w:w="1255" w:type="dxa"/>
          </w:tcPr>
          <w:p w14:paraId="7C5E10D5" w14:textId="77777777" w:rsidR="00962EE5" w:rsidRDefault="00962EE5" w:rsidP="00962EE5">
            <w:pPr>
              <w:spacing w:after="120"/>
              <w:rPr>
                <w:rFonts w:ascii="Times New Roman" w:eastAsia="微软雅黑" w:hAnsi="Times New Roman"/>
                <w:bCs/>
                <w:iCs/>
                <w:szCs w:val="20"/>
                <w:lang w:eastAsia="zh-CN"/>
              </w:rPr>
            </w:pPr>
          </w:p>
        </w:tc>
        <w:tc>
          <w:tcPr>
            <w:tcW w:w="1255" w:type="dxa"/>
          </w:tcPr>
          <w:p w14:paraId="3FB8C59F" w14:textId="77777777" w:rsidR="00962EE5" w:rsidRDefault="00962EE5" w:rsidP="00962EE5">
            <w:pPr>
              <w:spacing w:after="120"/>
              <w:rPr>
                <w:rFonts w:ascii="Times New Roman" w:eastAsia="微软雅黑" w:hAnsi="Times New Roman"/>
                <w:bCs/>
                <w:iCs/>
                <w:szCs w:val="20"/>
                <w:lang w:eastAsia="zh-CN"/>
              </w:rPr>
            </w:pPr>
          </w:p>
        </w:tc>
        <w:tc>
          <w:tcPr>
            <w:tcW w:w="1054" w:type="dxa"/>
          </w:tcPr>
          <w:p w14:paraId="5894D10E" w14:textId="77777777" w:rsidR="00962EE5" w:rsidRDefault="00962EE5" w:rsidP="00962EE5">
            <w:pPr>
              <w:spacing w:after="120"/>
              <w:rPr>
                <w:rFonts w:ascii="Times New Roman" w:eastAsia="微软雅黑" w:hAnsi="Times New Roman"/>
                <w:bCs/>
                <w:iCs/>
                <w:szCs w:val="20"/>
                <w:lang w:eastAsia="zh-CN"/>
              </w:rPr>
            </w:pPr>
          </w:p>
        </w:tc>
        <w:tc>
          <w:tcPr>
            <w:tcW w:w="843" w:type="dxa"/>
          </w:tcPr>
          <w:p w14:paraId="5D9E6482" w14:textId="77777777" w:rsidR="00962EE5" w:rsidRDefault="00962EE5" w:rsidP="00962EE5">
            <w:pPr>
              <w:spacing w:after="120"/>
              <w:rPr>
                <w:rFonts w:ascii="Times New Roman" w:eastAsia="微软雅黑" w:hAnsi="Times New Roman"/>
                <w:bCs/>
                <w:iCs/>
                <w:szCs w:val="20"/>
                <w:lang w:eastAsia="zh-CN"/>
              </w:rPr>
            </w:pPr>
          </w:p>
        </w:tc>
      </w:tr>
      <w:tr w:rsidR="00962EE5" w14:paraId="496B3AFB" w14:textId="77777777" w:rsidTr="008D1027">
        <w:trPr>
          <w:trHeight w:val="341"/>
          <w:jc w:val="center"/>
        </w:trPr>
        <w:tc>
          <w:tcPr>
            <w:tcW w:w="1007" w:type="dxa"/>
            <w:vMerge/>
          </w:tcPr>
          <w:p w14:paraId="144462F6" w14:textId="77777777" w:rsidR="00962EE5" w:rsidRDefault="00962EE5" w:rsidP="00962EE5">
            <w:pPr>
              <w:spacing w:after="120"/>
              <w:rPr>
                <w:rFonts w:ascii="Times New Roman" w:eastAsia="微软雅黑" w:hAnsi="Times New Roman"/>
                <w:bCs/>
                <w:iCs/>
                <w:szCs w:val="20"/>
                <w:lang w:eastAsia="zh-CN"/>
              </w:rPr>
            </w:pPr>
          </w:p>
        </w:tc>
        <w:tc>
          <w:tcPr>
            <w:tcW w:w="778" w:type="dxa"/>
          </w:tcPr>
          <w:p w14:paraId="1E954359" w14:textId="637E62DC" w:rsidR="00962EE5" w:rsidRDefault="00962EE5" w:rsidP="00962EE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N78</w:t>
            </w:r>
          </w:p>
        </w:tc>
        <w:tc>
          <w:tcPr>
            <w:tcW w:w="1120" w:type="dxa"/>
          </w:tcPr>
          <w:p w14:paraId="5F4567D9" w14:textId="77777777" w:rsidR="00962EE5" w:rsidRDefault="00962EE5" w:rsidP="00962EE5">
            <w:pPr>
              <w:spacing w:after="120"/>
              <w:rPr>
                <w:rFonts w:ascii="Times New Roman" w:eastAsia="微软雅黑" w:hAnsi="Times New Roman"/>
                <w:bCs/>
                <w:iCs/>
                <w:szCs w:val="20"/>
                <w:lang w:eastAsia="zh-CN"/>
              </w:rPr>
            </w:pPr>
          </w:p>
        </w:tc>
        <w:tc>
          <w:tcPr>
            <w:tcW w:w="1327" w:type="dxa"/>
          </w:tcPr>
          <w:p w14:paraId="04ADEAB8" w14:textId="77777777" w:rsidR="00962EE5" w:rsidRDefault="00962EE5" w:rsidP="00962EE5">
            <w:pPr>
              <w:spacing w:after="120"/>
              <w:rPr>
                <w:rFonts w:ascii="Times New Roman" w:eastAsia="微软雅黑" w:hAnsi="Times New Roman"/>
                <w:bCs/>
                <w:iCs/>
                <w:szCs w:val="20"/>
                <w:lang w:eastAsia="zh-CN"/>
              </w:rPr>
            </w:pPr>
          </w:p>
        </w:tc>
        <w:tc>
          <w:tcPr>
            <w:tcW w:w="1255" w:type="dxa"/>
          </w:tcPr>
          <w:p w14:paraId="1F124420" w14:textId="77777777" w:rsidR="00962EE5" w:rsidRDefault="00962EE5" w:rsidP="00962EE5">
            <w:pPr>
              <w:spacing w:after="120"/>
              <w:rPr>
                <w:rFonts w:ascii="Times New Roman" w:eastAsia="微软雅黑" w:hAnsi="Times New Roman"/>
                <w:bCs/>
                <w:iCs/>
                <w:szCs w:val="20"/>
                <w:lang w:eastAsia="zh-CN"/>
              </w:rPr>
            </w:pPr>
          </w:p>
        </w:tc>
        <w:tc>
          <w:tcPr>
            <w:tcW w:w="1255" w:type="dxa"/>
          </w:tcPr>
          <w:p w14:paraId="1ACC4AB5" w14:textId="77777777" w:rsidR="00962EE5" w:rsidRDefault="00962EE5" w:rsidP="00962EE5">
            <w:pPr>
              <w:spacing w:after="120"/>
              <w:rPr>
                <w:rFonts w:ascii="Times New Roman" w:eastAsia="微软雅黑" w:hAnsi="Times New Roman"/>
                <w:bCs/>
                <w:iCs/>
                <w:szCs w:val="20"/>
                <w:lang w:eastAsia="zh-CN"/>
              </w:rPr>
            </w:pPr>
          </w:p>
        </w:tc>
        <w:tc>
          <w:tcPr>
            <w:tcW w:w="1054" w:type="dxa"/>
          </w:tcPr>
          <w:p w14:paraId="2A5AB562" w14:textId="77777777" w:rsidR="00962EE5" w:rsidRDefault="00962EE5" w:rsidP="00962EE5">
            <w:pPr>
              <w:spacing w:after="120"/>
              <w:rPr>
                <w:rFonts w:ascii="Times New Roman" w:eastAsia="微软雅黑" w:hAnsi="Times New Roman"/>
                <w:bCs/>
                <w:iCs/>
                <w:szCs w:val="20"/>
                <w:lang w:eastAsia="zh-CN"/>
              </w:rPr>
            </w:pPr>
          </w:p>
        </w:tc>
        <w:tc>
          <w:tcPr>
            <w:tcW w:w="843" w:type="dxa"/>
          </w:tcPr>
          <w:p w14:paraId="74ED29D8" w14:textId="77777777" w:rsidR="00962EE5" w:rsidRDefault="00962EE5" w:rsidP="00962EE5">
            <w:pPr>
              <w:spacing w:after="120"/>
              <w:rPr>
                <w:rFonts w:ascii="Times New Roman" w:eastAsia="微软雅黑" w:hAnsi="Times New Roman"/>
                <w:bCs/>
                <w:iCs/>
                <w:szCs w:val="20"/>
                <w:lang w:eastAsia="zh-CN"/>
              </w:rPr>
            </w:pPr>
          </w:p>
        </w:tc>
      </w:tr>
    </w:tbl>
    <w:p w14:paraId="17720BA5" w14:textId="648C6A61" w:rsidR="00DE035F" w:rsidRDefault="00DE035F" w:rsidP="0095121A">
      <w:pPr>
        <w:spacing w:after="120"/>
        <w:rPr>
          <w:rFonts w:ascii="Times New Roman" w:eastAsia="微软雅黑" w:hAnsi="Times New Roman"/>
          <w:bCs/>
          <w:iCs/>
          <w:szCs w:val="20"/>
          <w:lang w:eastAsia="zh-CN"/>
        </w:rPr>
      </w:pPr>
    </w:p>
    <w:p w14:paraId="31A500B5" w14:textId="2170179C" w:rsidR="008304B8" w:rsidRDefault="0025314F"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the </w:t>
      </w:r>
      <w:proofErr w:type="spellStart"/>
      <w:r w:rsidRPr="0025314F">
        <w:rPr>
          <w:rFonts w:ascii="Times New Roman" w:eastAsia="微软雅黑" w:hAnsi="Times New Roman"/>
          <w:bCs/>
          <w:iCs/>
          <w:szCs w:val="20"/>
          <w:lang w:eastAsia="zh-CN"/>
        </w:rPr>
        <w:t>the</w:t>
      </w:r>
      <w:proofErr w:type="spellEnd"/>
      <w:r w:rsidRPr="0025314F">
        <w:rPr>
          <w:rFonts w:ascii="Times New Roman" w:eastAsia="微软雅黑" w:hAnsi="Times New Roman"/>
          <w:bCs/>
          <w:iCs/>
          <w:szCs w:val="20"/>
          <w:lang w:eastAsia="zh-CN"/>
        </w:rPr>
        <w:t xml:space="preserve"> number of models</w:t>
      </w:r>
      <w:r w:rsidR="006027B1">
        <w:rPr>
          <w:rFonts w:ascii="Times New Roman" w:eastAsia="微软雅黑" w:hAnsi="Times New Roman"/>
          <w:bCs/>
          <w:iCs/>
          <w:szCs w:val="20"/>
          <w:lang w:eastAsia="zh-CN"/>
        </w:rPr>
        <w:t>, this information</w:t>
      </w:r>
      <w:r>
        <w:rPr>
          <w:rFonts w:ascii="Times New Roman" w:eastAsia="微软雅黑" w:hAnsi="Times New Roman"/>
          <w:bCs/>
          <w:iCs/>
          <w:szCs w:val="20"/>
          <w:lang w:eastAsia="zh-CN"/>
        </w:rPr>
        <w:t xml:space="preserve"> has been disclosed in the data pool file [2]</w:t>
      </w:r>
      <w:r w:rsidR="00FC4646">
        <w:rPr>
          <w:rFonts w:ascii="Times New Roman" w:eastAsia="微软雅黑" w:hAnsi="Times New Roman"/>
          <w:bCs/>
          <w:iCs/>
          <w:szCs w:val="20"/>
          <w:lang w:eastAsia="zh-CN"/>
        </w:rPr>
        <w:t xml:space="preserve"> [3]</w:t>
      </w:r>
      <w:r w:rsidR="008304B8">
        <w:rPr>
          <w:rFonts w:ascii="Times New Roman" w:eastAsia="微软雅黑" w:hAnsi="Times New Roman"/>
          <w:bCs/>
          <w:iCs/>
          <w:szCs w:val="20"/>
          <w:lang w:eastAsia="zh-CN"/>
        </w:rPr>
        <w:t>,</w:t>
      </w:r>
      <w:r w:rsidR="00FC4646">
        <w:rPr>
          <w:rFonts w:ascii="Times New Roman" w:eastAsia="微软雅黑" w:hAnsi="Times New Roman"/>
          <w:bCs/>
          <w:iCs/>
          <w:szCs w:val="20"/>
          <w:lang w:eastAsia="zh-CN"/>
        </w:rPr>
        <w:t xml:space="preserve"> for </w:t>
      </w:r>
      <w:r w:rsidR="00BB5281">
        <w:rPr>
          <w:rFonts w:ascii="Times New Roman" w:eastAsia="微软雅黑" w:hAnsi="Times New Roman"/>
          <w:bCs/>
          <w:iCs/>
          <w:szCs w:val="20"/>
          <w:lang w:eastAsia="zh-CN"/>
        </w:rPr>
        <w:t xml:space="preserve">Rel-17 </w:t>
      </w:r>
      <w:r w:rsidR="00305E7C">
        <w:rPr>
          <w:rFonts w:ascii="Times New Roman" w:eastAsia="微软雅黑" w:hAnsi="Times New Roman"/>
          <w:bCs/>
          <w:iCs/>
          <w:szCs w:val="20"/>
          <w:lang w:eastAsia="zh-CN"/>
        </w:rPr>
        <w:t xml:space="preserve">FR1 </w:t>
      </w:r>
      <w:r w:rsidR="00FC4646">
        <w:rPr>
          <w:rFonts w:ascii="Times New Roman" w:eastAsia="微软雅黑" w:hAnsi="Times New Roman"/>
          <w:bCs/>
          <w:iCs/>
          <w:szCs w:val="20"/>
          <w:lang w:eastAsia="zh-CN"/>
        </w:rPr>
        <w:t xml:space="preserve">TRP TRS and </w:t>
      </w:r>
      <w:r w:rsidR="00BB5281">
        <w:rPr>
          <w:rFonts w:ascii="Times New Roman" w:eastAsia="微软雅黑" w:hAnsi="Times New Roman"/>
          <w:bCs/>
          <w:iCs/>
          <w:szCs w:val="20"/>
          <w:lang w:eastAsia="zh-CN"/>
        </w:rPr>
        <w:t xml:space="preserve">Rel-17 </w:t>
      </w:r>
      <w:r w:rsidR="00305E7C">
        <w:rPr>
          <w:rFonts w:ascii="Times New Roman" w:eastAsia="微软雅黑" w:hAnsi="Times New Roman"/>
          <w:bCs/>
          <w:iCs/>
          <w:szCs w:val="20"/>
          <w:lang w:eastAsia="zh-CN"/>
        </w:rPr>
        <w:t xml:space="preserve">FR1 </w:t>
      </w:r>
      <w:r w:rsidR="00FC4646">
        <w:rPr>
          <w:rFonts w:ascii="Times New Roman" w:eastAsia="微软雅黑" w:hAnsi="Times New Roman"/>
          <w:bCs/>
          <w:iCs/>
          <w:szCs w:val="20"/>
          <w:lang w:eastAsia="zh-CN"/>
        </w:rPr>
        <w:t>MIMO OTA, respectively.</w:t>
      </w:r>
      <w:r w:rsidR="00FA0A39">
        <w:rPr>
          <w:rFonts w:ascii="Times New Roman" w:eastAsia="微软雅黑" w:hAnsi="Times New Roman"/>
          <w:bCs/>
          <w:iCs/>
          <w:szCs w:val="20"/>
          <w:lang w:eastAsia="zh-CN"/>
        </w:rPr>
        <w:t xml:space="preserve"> No re</w:t>
      </w:r>
      <w:r w:rsidR="006027B1">
        <w:rPr>
          <w:rFonts w:ascii="Times New Roman" w:eastAsia="微软雅黑" w:hAnsi="Times New Roman"/>
          <w:bCs/>
          <w:iCs/>
          <w:szCs w:val="20"/>
          <w:lang w:eastAsia="zh-CN"/>
        </w:rPr>
        <w:t>-</w:t>
      </w:r>
      <w:r w:rsidR="00FA0A39">
        <w:rPr>
          <w:rFonts w:ascii="Times New Roman" w:eastAsia="微软雅黑" w:hAnsi="Times New Roman"/>
          <w:bCs/>
          <w:iCs/>
          <w:szCs w:val="20"/>
          <w:lang w:eastAsia="zh-CN"/>
        </w:rPr>
        <w:t xml:space="preserve">submission is needed for this matter. </w:t>
      </w:r>
      <w:r w:rsidR="00FC4646">
        <w:rPr>
          <w:rFonts w:ascii="Times New Roman" w:eastAsia="微软雅黑" w:hAnsi="Times New Roman"/>
          <w:bCs/>
          <w:iCs/>
          <w:szCs w:val="20"/>
          <w:lang w:eastAsia="zh-CN"/>
        </w:rPr>
        <w:t xml:space="preserve"> </w:t>
      </w:r>
    </w:p>
    <w:p w14:paraId="79D9EA3F" w14:textId="3329976B" w:rsidR="0025314F" w:rsidRDefault="0025314F" w:rsidP="0095121A">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w:t>
      </w:r>
      <w:r w:rsidRPr="0025314F">
        <w:rPr>
          <w:rFonts w:ascii="Times New Roman" w:eastAsia="微软雅黑" w:hAnsi="Times New Roman"/>
          <w:bCs/>
          <w:iCs/>
          <w:szCs w:val="20"/>
          <w:lang w:eastAsia="zh-CN"/>
        </w:rPr>
        <w:t>vendor</w:t>
      </w:r>
      <w:r>
        <w:rPr>
          <w:rFonts w:ascii="Times New Roman" w:eastAsia="微软雅黑" w:hAnsi="Times New Roman"/>
          <w:bCs/>
          <w:iCs/>
          <w:szCs w:val="20"/>
          <w:lang w:eastAsia="zh-CN"/>
        </w:rPr>
        <w:t xml:space="preserve"> information in </w:t>
      </w:r>
      <w:proofErr w:type="gramStart"/>
      <w:r>
        <w:rPr>
          <w:rFonts w:ascii="Times New Roman" w:eastAsia="微软雅黑" w:hAnsi="Times New Roman"/>
          <w:bCs/>
          <w:iCs/>
          <w:szCs w:val="20"/>
          <w:lang w:eastAsia="zh-CN"/>
        </w:rPr>
        <w:t xml:space="preserve">“ </w:t>
      </w:r>
      <w:r w:rsidRPr="0025314F">
        <w:rPr>
          <w:rFonts w:ascii="Times New Roman" w:eastAsia="微软雅黑" w:hAnsi="Times New Roman"/>
          <w:bCs/>
          <w:iCs/>
          <w:szCs w:val="20"/>
          <w:lang w:eastAsia="zh-CN"/>
        </w:rPr>
        <w:t>number</w:t>
      </w:r>
      <w:proofErr w:type="gramEnd"/>
      <w:r w:rsidRPr="0025314F">
        <w:rPr>
          <w:rFonts w:ascii="Times New Roman" w:eastAsia="微软雅黑" w:hAnsi="Times New Roman"/>
          <w:bCs/>
          <w:iCs/>
          <w:szCs w:val="20"/>
          <w:lang w:eastAsia="zh-CN"/>
        </w:rPr>
        <w:t xml:space="preserve"> of vendors</w:t>
      </w:r>
      <w:r>
        <w:rPr>
          <w:rFonts w:ascii="Times New Roman" w:eastAsia="微软雅黑" w:hAnsi="Times New Roman"/>
          <w:bCs/>
          <w:iCs/>
          <w:szCs w:val="20"/>
          <w:lang w:eastAsia="zh-CN"/>
        </w:rPr>
        <w:t>” and “</w:t>
      </w:r>
      <w:r w:rsidRPr="0025314F">
        <w:rPr>
          <w:rFonts w:ascii="Times New Roman" w:eastAsia="微软雅黑" w:hAnsi="Times New Roman"/>
          <w:bCs/>
          <w:iCs/>
          <w:szCs w:val="20"/>
          <w:lang w:eastAsia="zh-CN"/>
        </w:rPr>
        <w:t>percentage of tested devices per vendor</w:t>
      </w:r>
      <w:r>
        <w:rPr>
          <w:rFonts w:ascii="Times New Roman" w:eastAsia="微软雅黑" w:hAnsi="Times New Roman"/>
          <w:bCs/>
          <w:iCs/>
          <w:szCs w:val="20"/>
          <w:lang w:eastAsia="zh-CN"/>
        </w:rPr>
        <w:t xml:space="preserve">”, we think it is not helpful to share </w:t>
      </w:r>
      <w:r w:rsidR="00E30BC3">
        <w:rPr>
          <w:rFonts w:ascii="Times New Roman" w:eastAsia="微软雅黑" w:hAnsi="Times New Roman"/>
          <w:bCs/>
          <w:iCs/>
          <w:szCs w:val="20"/>
          <w:lang w:eastAsia="zh-CN"/>
        </w:rPr>
        <w:t>this information</w:t>
      </w:r>
      <w:r>
        <w:rPr>
          <w:rFonts w:ascii="Times New Roman" w:eastAsia="微软雅黑" w:hAnsi="Times New Roman"/>
          <w:bCs/>
          <w:iCs/>
          <w:szCs w:val="20"/>
          <w:lang w:eastAsia="zh-CN"/>
        </w:rPr>
        <w:t xml:space="preserve"> based on the agreed </w:t>
      </w:r>
      <w:proofErr w:type="spellStart"/>
      <w:r w:rsidR="0036306E">
        <w:rPr>
          <w:rFonts w:ascii="Times New Roman" w:eastAsia="微软雅黑" w:hAnsi="Times New Roman"/>
          <w:bCs/>
          <w:iCs/>
          <w:szCs w:val="20"/>
          <w:lang w:eastAsia="zh-CN"/>
        </w:rPr>
        <w:t>anaoumouse</w:t>
      </w:r>
      <w:proofErr w:type="spellEnd"/>
      <w:r w:rsidR="0036306E">
        <w:rPr>
          <w:rFonts w:ascii="Times New Roman" w:eastAsia="微软雅黑" w:hAnsi="Times New Roman"/>
          <w:bCs/>
          <w:iCs/>
          <w:szCs w:val="20"/>
          <w:lang w:eastAsia="zh-CN"/>
        </w:rPr>
        <w:t xml:space="preserve"> approach. On the other hand, </w:t>
      </w:r>
      <w:r w:rsidR="00E30BC3">
        <w:rPr>
          <w:rFonts w:ascii="Times New Roman" w:eastAsia="微软雅黑" w:hAnsi="Times New Roman"/>
          <w:bCs/>
          <w:iCs/>
          <w:szCs w:val="20"/>
          <w:lang w:eastAsia="zh-CN"/>
        </w:rPr>
        <w:t xml:space="preserve">in our understanding, </w:t>
      </w:r>
      <w:r w:rsidR="0036306E">
        <w:rPr>
          <w:rFonts w:ascii="Times New Roman" w:eastAsia="微软雅黑" w:hAnsi="Times New Roman"/>
          <w:bCs/>
          <w:iCs/>
          <w:szCs w:val="20"/>
          <w:lang w:eastAsia="zh-CN"/>
        </w:rPr>
        <w:t xml:space="preserve">the test labs are located in different countries, we </w:t>
      </w:r>
      <w:proofErr w:type="spellStart"/>
      <w:r w:rsidR="0036306E">
        <w:rPr>
          <w:rFonts w:ascii="Times New Roman" w:eastAsia="微软雅黑" w:hAnsi="Times New Roman"/>
          <w:bCs/>
          <w:iCs/>
          <w:szCs w:val="20"/>
          <w:lang w:eastAsia="zh-CN"/>
        </w:rPr>
        <w:t>beilvie</w:t>
      </w:r>
      <w:proofErr w:type="spellEnd"/>
      <w:r w:rsidR="0036306E">
        <w:rPr>
          <w:rFonts w:ascii="Times New Roman" w:eastAsia="微软雅黑" w:hAnsi="Times New Roman"/>
          <w:bCs/>
          <w:iCs/>
          <w:szCs w:val="20"/>
          <w:lang w:eastAsia="zh-CN"/>
        </w:rPr>
        <w:t xml:space="preserve"> the </w:t>
      </w:r>
      <w:r w:rsidR="003E7DDB" w:rsidRPr="003E7DDB">
        <w:rPr>
          <w:rFonts w:ascii="Times New Roman" w:eastAsia="微软雅黑" w:hAnsi="Times New Roman"/>
          <w:bCs/>
          <w:iCs/>
          <w:szCs w:val="20"/>
          <w:lang w:eastAsia="zh-CN"/>
        </w:rPr>
        <w:t xml:space="preserve">diversity of </w:t>
      </w:r>
      <w:r w:rsidR="001A685D">
        <w:rPr>
          <w:rFonts w:ascii="Times New Roman" w:eastAsia="微软雅黑" w:hAnsi="Times New Roman"/>
          <w:bCs/>
          <w:iCs/>
          <w:szCs w:val="20"/>
          <w:lang w:eastAsia="zh-CN"/>
        </w:rPr>
        <w:t xml:space="preserve">5G </w:t>
      </w:r>
      <w:r w:rsidR="003E7DDB" w:rsidRPr="003E7DDB">
        <w:rPr>
          <w:rFonts w:ascii="Times New Roman" w:eastAsia="微软雅黑" w:hAnsi="Times New Roman"/>
          <w:bCs/>
          <w:iCs/>
          <w:szCs w:val="20"/>
          <w:lang w:eastAsia="zh-CN"/>
        </w:rPr>
        <w:t xml:space="preserve">smartphone brands </w:t>
      </w:r>
      <w:r w:rsidR="004121EA">
        <w:rPr>
          <w:rFonts w:ascii="Times New Roman" w:eastAsia="微软雅黑" w:hAnsi="Times New Roman"/>
          <w:bCs/>
          <w:iCs/>
          <w:szCs w:val="20"/>
          <w:lang w:eastAsia="zh-CN"/>
        </w:rPr>
        <w:t xml:space="preserve">has been considered and the number of </w:t>
      </w:r>
      <w:proofErr w:type="spellStart"/>
      <w:r w:rsidR="004121EA">
        <w:rPr>
          <w:rFonts w:ascii="Times New Roman" w:eastAsia="微软雅黑" w:hAnsi="Times New Roman"/>
          <w:bCs/>
          <w:iCs/>
          <w:szCs w:val="20"/>
          <w:lang w:eastAsia="zh-CN"/>
        </w:rPr>
        <w:t>verdors</w:t>
      </w:r>
      <w:proofErr w:type="spellEnd"/>
      <w:r w:rsidR="004121EA">
        <w:rPr>
          <w:rFonts w:ascii="Times New Roman" w:eastAsia="微软雅黑" w:hAnsi="Times New Roman"/>
          <w:bCs/>
          <w:iCs/>
          <w:szCs w:val="20"/>
          <w:lang w:eastAsia="zh-CN"/>
        </w:rPr>
        <w:t xml:space="preserve"> are</w:t>
      </w:r>
      <w:r w:rsidR="003E7DDB" w:rsidRPr="003E7DDB">
        <w:rPr>
          <w:rFonts w:ascii="Times New Roman" w:eastAsia="微软雅黑" w:hAnsi="Times New Roman"/>
          <w:bCs/>
          <w:iCs/>
          <w:szCs w:val="20"/>
          <w:lang w:eastAsia="zh-CN"/>
        </w:rPr>
        <w:t xml:space="preserve"> sufficient</w:t>
      </w:r>
      <w:r w:rsidR="0036306E">
        <w:rPr>
          <w:rFonts w:ascii="Times New Roman" w:eastAsia="微软雅黑" w:hAnsi="Times New Roman"/>
          <w:bCs/>
          <w:iCs/>
          <w:szCs w:val="20"/>
          <w:lang w:eastAsia="zh-CN"/>
        </w:rPr>
        <w:t xml:space="preserve">. </w:t>
      </w:r>
    </w:p>
    <w:p w14:paraId="165166CC" w14:textId="440DDD32" w:rsidR="003E7DDB" w:rsidRPr="00A94962" w:rsidRDefault="003E7DDB" w:rsidP="003E7DDB">
      <w:pPr>
        <w:spacing w:after="120"/>
        <w:jc w:val="both"/>
        <w:rPr>
          <w:rFonts w:ascii="Times New Roman" w:eastAsiaTheme="minorEastAsia" w:hAnsi="Times New Roman"/>
          <w:b/>
        </w:rPr>
      </w:pPr>
      <w:r w:rsidRPr="00A94962">
        <w:rPr>
          <w:rFonts w:ascii="Times New Roman" w:eastAsiaTheme="minorEastAsia" w:hAnsi="Times New Roman"/>
          <w:b/>
        </w:rPr>
        <w:t xml:space="preserve">Observation </w:t>
      </w:r>
      <w:r>
        <w:rPr>
          <w:rFonts w:ascii="Times New Roman" w:eastAsiaTheme="minorEastAsia" w:hAnsi="Times New Roman"/>
          <w:b/>
        </w:rPr>
        <w:t>2</w:t>
      </w:r>
      <w:r w:rsidRPr="00A94962">
        <w:rPr>
          <w:rFonts w:ascii="Times New Roman" w:eastAsiaTheme="minorEastAsia" w:hAnsi="Times New Roman"/>
          <w:b/>
        </w:rPr>
        <w:t xml:space="preserve">: </w:t>
      </w:r>
      <w:r>
        <w:rPr>
          <w:rFonts w:ascii="Times New Roman" w:eastAsiaTheme="minorEastAsia" w:hAnsi="Times New Roman"/>
          <w:b/>
        </w:rPr>
        <w:t xml:space="preserve">The test labs are located </w:t>
      </w:r>
      <w:proofErr w:type="gramStart"/>
      <w:r>
        <w:rPr>
          <w:rFonts w:ascii="Times New Roman" w:eastAsiaTheme="minorEastAsia" w:hAnsi="Times New Roman"/>
          <w:b/>
        </w:rPr>
        <w:t>globally,</w:t>
      </w:r>
      <w:proofErr w:type="gramEnd"/>
      <w:r>
        <w:rPr>
          <w:rFonts w:ascii="Times New Roman" w:eastAsiaTheme="minorEastAsia" w:hAnsi="Times New Roman"/>
          <w:b/>
        </w:rPr>
        <w:t xml:space="preserve"> the diversity of smartphone brands </w:t>
      </w:r>
      <w:r w:rsidR="00596C86" w:rsidRPr="00596C86">
        <w:rPr>
          <w:rFonts w:ascii="Times New Roman" w:eastAsiaTheme="minorEastAsia" w:hAnsi="Times New Roman"/>
          <w:b/>
        </w:rPr>
        <w:t xml:space="preserve">has been considered and the number of </w:t>
      </w:r>
      <w:proofErr w:type="spellStart"/>
      <w:r w:rsidR="00596C86" w:rsidRPr="00596C86">
        <w:rPr>
          <w:rFonts w:ascii="Times New Roman" w:eastAsiaTheme="minorEastAsia" w:hAnsi="Times New Roman"/>
          <w:b/>
        </w:rPr>
        <w:t>verdors</w:t>
      </w:r>
      <w:proofErr w:type="spellEnd"/>
      <w:r w:rsidR="00596C86" w:rsidRPr="00596C86">
        <w:rPr>
          <w:rFonts w:ascii="Times New Roman" w:eastAsiaTheme="minorEastAsia" w:hAnsi="Times New Roman"/>
          <w:b/>
        </w:rPr>
        <w:t xml:space="preserve"> are sufficient</w:t>
      </w:r>
      <w:r w:rsidRPr="00A94962">
        <w:rPr>
          <w:rFonts w:ascii="Times New Roman" w:eastAsiaTheme="minorEastAsia" w:hAnsi="Times New Roman"/>
          <w:b/>
        </w:rPr>
        <w:t>.</w:t>
      </w:r>
    </w:p>
    <w:p w14:paraId="514A76C1" w14:textId="440CD9D1" w:rsidR="006D6D85" w:rsidRDefault="006D6D85" w:rsidP="006D6D85">
      <w:pPr>
        <w:spacing w:after="120"/>
        <w:rPr>
          <w:rFonts w:ascii="Times New Roman" w:hAnsi="Times New Roman"/>
          <w:b/>
          <w:szCs w:val="20"/>
        </w:rPr>
      </w:pPr>
      <w:r w:rsidRPr="008C7AC2">
        <w:rPr>
          <w:rFonts w:ascii="Times New Roman" w:hAnsi="Times New Roman"/>
          <w:b/>
          <w:szCs w:val="20"/>
        </w:rPr>
        <w:t xml:space="preserve">Proposal </w:t>
      </w:r>
      <w:r w:rsidR="00896F85">
        <w:rPr>
          <w:rFonts w:ascii="Times New Roman" w:hAnsi="Times New Roman"/>
          <w:b/>
          <w:szCs w:val="20"/>
        </w:rPr>
        <w:t>2</w:t>
      </w:r>
      <w:r w:rsidRPr="008C7AC2">
        <w:rPr>
          <w:rFonts w:ascii="Times New Roman" w:hAnsi="Times New Roman"/>
          <w:b/>
          <w:szCs w:val="20"/>
        </w:rPr>
        <w:t xml:space="preserve">: </w:t>
      </w:r>
      <w:r w:rsidR="003E7DDB">
        <w:rPr>
          <w:rFonts w:ascii="Times New Roman" w:hAnsi="Times New Roman"/>
          <w:b/>
          <w:szCs w:val="20"/>
        </w:rPr>
        <w:t xml:space="preserve">The </w:t>
      </w:r>
      <w:r w:rsidR="008816BC" w:rsidRPr="008816BC">
        <w:rPr>
          <w:rFonts w:ascii="Times New Roman" w:hAnsi="Times New Roman"/>
          <w:b/>
          <w:szCs w:val="20"/>
        </w:rPr>
        <w:t>number of models</w:t>
      </w:r>
      <w:r w:rsidR="008816BC">
        <w:rPr>
          <w:rFonts w:ascii="Times New Roman" w:hAnsi="Times New Roman"/>
          <w:b/>
          <w:szCs w:val="20"/>
        </w:rPr>
        <w:t xml:space="preserve"> have been reported in [2]</w:t>
      </w:r>
      <w:r w:rsidR="001A685D">
        <w:rPr>
          <w:rFonts w:ascii="Times New Roman" w:hAnsi="Times New Roman"/>
          <w:b/>
          <w:szCs w:val="20"/>
        </w:rPr>
        <w:t xml:space="preserve"> [3]</w:t>
      </w:r>
      <w:r w:rsidR="00A77151">
        <w:rPr>
          <w:rFonts w:ascii="Times New Roman" w:hAnsi="Times New Roman"/>
          <w:b/>
          <w:szCs w:val="20"/>
        </w:rPr>
        <w:t>, resubmission is not needed</w:t>
      </w:r>
      <w:r w:rsidR="008816BC">
        <w:rPr>
          <w:rFonts w:ascii="Times New Roman" w:hAnsi="Times New Roman"/>
          <w:b/>
          <w:szCs w:val="20"/>
        </w:rPr>
        <w:t xml:space="preserve">. </w:t>
      </w:r>
    </w:p>
    <w:p w14:paraId="14902426" w14:textId="5798CB42" w:rsidR="008816BC" w:rsidRPr="008C7AC2" w:rsidRDefault="008816BC" w:rsidP="008816BC">
      <w:pPr>
        <w:spacing w:after="120"/>
        <w:rPr>
          <w:rFonts w:ascii="Times New Roman" w:hAnsi="Times New Roman"/>
          <w:b/>
          <w:szCs w:val="20"/>
        </w:rPr>
      </w:pPr>
      <w:r>
        <w:rPr>
          <w:rFonts w:ascii="Times New Roman" w:hAnsi="Times New Roman"/>
          <w:b/>
          <w:szCs w:val="20"/>
        </w:rPr>
        <w:t xml:space="preserve">Proposal </w:t>
      </w:r>
      <w:r w:rsidR="00896F85">
        <w:rPr>
          <w:rFonts w:ascii="Times New Roman" w:hAnsi="Times New Roman"/>
          <w:b/>
          <w:szCs w:val="20"/>
        </w:rPr>
        <w:t>3</w:t>
      </w:r>
      <w:r>
        <w:rPr>
          <w:rFonts w:ascii="Times New Roman" w:hAnsi="Times New Roman"/>
          <w:b/>
          <w:szCs w:val="20"/>
        </w:rPr>
        <w:t>: RAN4 shall not disclose the information of “</w:t>
      </w:r>
      <w:r w:rsidRPr="008816BC">
        <w:rPr>
          <w:rFonts w:ascii="Times New Roman" w:hAnsi="Times New Roman"/>
          <w:b/>
          <w:szCs w:val="20"/>
        </w:rPr>
        <w:t>the number of vendors per lab</w:t>
      </w:r>
      <w:r>
        <w:rPr>
          <w:rFonts w:ascii="Times New Roman" w:hAnsi="Times New Roman"/>
          <w:b/>
          <w:szCs w:val="20"/>
        </w:rPr>
        <w:t>” and “</w:t>
      </w:r>
      <w:r w:rsidRPr="008816BC">
        <w:rPr>
          <w:rFonts w:ascii="Times New Roman" w:hAnsi="Times New Roman"/>
          <w:b/>
          <w:szCs w:val="20"/>
        </w:rPr>
        <w:t>the percentage of tested devices per vendor</w:t>
      </w:r>
      <w:r>
        <w:rPr>
          <w:rFonts w:ascii="Times New Roman" w:hAnsi="Times New Roman"/>
          <w:b/>
          <w:szCs w:val="20"/>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3821EE70" w14:textId="38CCB8EC" w:rsidR="00A35057" w:rsidRDefault="0068478B" w:rsidP="0091017F">
      <w:pPr>
        <w:spacing w:after="120"/>
        <w:jc w:val="both"/>
        <w:rPr>
          <w:rFonts w:ascii="Times New Roman" w:eastAsia="宋体" w:hAnsi="Times New Roman"/>
          <w:lang w:eastAsia="zh-CN"/>
        </w:rPr>
      </w:pPr>
      <w:r w:rsidRPr="007B3FA3">
        <w:rPr>
          <w:rFonts w:ascii="Times New Roman" w:hAnsi="Times New Roman"/>
        </w:rPr>
        <w:t xml:space="preserve">In this contribution, we provide </w:t>
      </w:r>
      <w:r w:rsidR="00E128F0">
        <w:rPr>
          <w:rFonts w:ascii="Times New Roman" w:hAnsi="Times New Roman"/>
        </w:rPr>
        <w:t>the following proposals:</w:t>
      </w:r>
      <w:bookmarkStart w:id="2" w:name="_GoBack"/>
      <w:bookmarkEnd w:id="2"/>
    </w:p>
    <w:p w14:paraId="04E2F4D9" w14:textId="77777777" w:rsidR="00896F85" w:rsidRPr="00A94962" w:rsidRDefault="00896F85" w:rsidP="00896F85">
      <w:pPr>
        <w:spacing w:after="120"/>
        <w:jc w:val="both"/>
        <w:rPr>
          <w:rFonts w:ascii="Times New Roman" w:eastAsiaTheme="minorEastAsia" w:hAnsi="Times New Roman"/>
          <w:b/>
        </w:rPr>
      </w:pPr>
      <w:r w:rsidRPr="00A94962">
        <w:rPr>
          <w:rFonts w:ascii="Times New Roman" w:eastAsiaTheme="minorEastAsia" w:hAnsi="Times New Roman"/>
          <w:b/>
        </w:rPr>
        <w:t xml:space="preserve">Observation 1: </w:t>
      </w:r>
      <w:r w:rsidRPr="00896F85">
        <w:rPr>
          <w:rFonts w:ascii="Times New Roman" w:eastAsiaTheme="minorEastAsia" w:hAnsi="Times New Roman"/>
        </w:rPr>
        <w:t>RAN4 Secretary has tentatively confirmed to take the role as Neutral observer to collect and summarize UE information data.</w:t>
      </w:r>
    </w:p>
    <w:p w14:paraId="3FC5ACEA" w14:textId="77777777" w:rsidR="00896F85" w:rsidRPr="00896F85" w:rsidRDefault="00896F85" w:rsidP="00896F85">
      <w:pPr>
        <w:spacing w:after="120"/>
        <w:jc w:val="both"/>
        <w:rPr>
          <w:rFonts w:ascii="Times New Roman" w:eastAsiaTheme="minorEastAsia" w:hAnsi="Times New Roman"/>
        </w:rPr>
      </w:pPr>
      <w:r w:rsidRPr="00A94962">
        <w:rPr>
          <w:rFonts w:ascii="Times New Roman" w:eastAsiaTheme="minorEastAsia" w:hAnsi="Times New Roman"/>
          <w:b/>
        </w:rPr>
        <w:t xml:space="preserve">Observation </w:t>
      </w:r>
      <w:r>
        <w:rPr>
          <w:rFonts w:ascii="Times New Roman" w:eastAsiaTheme="minorEastAsia" w:hAnsi="Times New Roman"/>
          <w:b/>
        </w:rPr>
        <w:t>2</w:t>
      </w:r>
      <w:r w:rsidRPr="00A94962">
        <w:rPr>
          <w:rFonts w:ascii="Times New Roman" w:eastAsiaTheme="minorEastAsia" w:hAnsi="Times New Roman"/>
          <w:b/>
        </w:rPr>
        <w:t xml:space="preserve">: </w:t>
      </w:r>
      <w:r w:rsidRPr="00896F85">
        <w:rPr>
          <w:rFonts w:ascii="Times New Roman" w:eastAsiaTheme="minorEastAsia" w:hAnsi="Times New Roman"/>
        </w:rPr>
        <w:t xml:space="preserve">The test labs are located </w:t>
      </w:r>
      <w:proofErr w:type="gramStart"/>
      <w:r w:rsidRPr="00896F85">
        <w:rPr>
          <w:rFonts w:ascii="Times New Roman" w:eastAsiaTheme="minorEastAsia" w:hAnsi="Times New Roman"/>
        </w:rPr>
        <w:t>globally,</w:t>
      </w:r>
      <w:proofErr w:type="gramEnd"/>
      <w:r w:rsidRPr="00896F85">
        <w:rPr>
          <w:rFonts w:ascii="Times New Roman" w:eastAsiaTheme="minorEastAsia" w:hAnsi="Times New Roman"/>
        </w:rPr>
        <w:t xml:space="preserve"> the diversity of smartphone brands has been considered and the number of </w:t>
      </w:r>
      <w:proofErr w:type="spellStart"/>
      <w:r w:rsidRPr="00896F85">
        <w:rPr>
          <w:rFonts w:ascii="Times New Roman" w:eastAsiaTheme="minorEastAsia" w:hAnsi="Times New Roman"/>
        </w:rPr>
        <w:t>verdors</w:t>
      </w:r>
      <w:proofErr w:type="spellEnd"/>
      <w:r w:rsidRPr="00896F85">
        <w:rPr>
          <w:rFonts w:ascii="Times New Roman" w:eastAsiaTheme="minorEastAsia" w:hAnsi="Times New Roman"/>
        </w:rPr>
        <w:t xml:space="preserve"> are sufficient.</w:t>
      </w:r>
    </w:p>
    <w:p w14:paraId="4E17F42F" w14:textId="77777777" w:rsidR="00896F85" w:rsidRPr="008C7AC2" w:rsidRDefault="00896F85" w:rsidP="00896F85">
      <w:pPr>
        <w:spacing w:after="120"/>
        <w:rPr>
          <w:rFonts w:ascii="Times New Roman" w:hAnsi="Times New Roman"/>
          <w:b/>
          <w:szCs w:val="20"/>
        </w:rPr>
      </w:pPr>
      <w:r w:rsidRPr="008C7AC2">
        <w:rPr>
          <w:rFonts w:ascii="Times New Roman" w:hAnsi="Times New Roman"/>
          <w:b/>
          <w:szCs w:val="20"/>
        </w:rPr>
        <w:t xml:space="preserve">Proposal 1: </w:t>
      </w:r>
      <w:r>
        <w:rPr>
          <w:rFonts w:ascii="Times New Roman" w:hAnsi="Times New Roman"/>
          <w:b/>
          <w:szCs w:val="20"/>
        </w:rPr>
        <w:t>T</w:t>
      </w:r>
      <w:r w:rsidRPr="008C7AC2">
        <w:rPr>
          <w:rFonts w:ascii="Times New Roman" w:hAnsi="Times New Roman"/>
          <w:b/>
          <w:szCs w:val="20"/>
        </w:rPr>
        <w:t xml:space="preserve">he data templates </w:t>
      </w:r>
      <w:r>
        <w:rPr>
          <w:rFonts w:ascii="Times New Roman" w:hAnsi="Times New Roman"/>
          <w:b/>
          <w:szCs w:val="20"/>
        </w:rPr>
        <w:t xml:space="preserve">can </w:t>
      </w:r>
      <w:r w:rsidRPr="00200C4A">
        <w:rPr>
          <w:rFonts w:ascii="Times New Roman" w:hAnsi="Times New Roman"/>
          <w:b/>
          <w:szCs w:val="20"/>
        </w:rPr>
        <w:t>contain</w:t>
      </w:r>
      <w:r w:rsidRPr="008C7AC2">
        <w:rPr>
          <w:rFonts w:ascii="Times New Roman" w:hAnsi="Times New Roman"/>
          <w:b/>
          <w:szCs w:val="20"/>
        </w:rPr>
        <w:t xml:space="preserve"> </w:t>
      </w:r>
      <w:r>
        <w:rPr>
          <w:rFonts w:ascii="Times New Roman" w:hAnsi="Times New Roman"/>
          <w:b/>
          <w:szCs w:val="20"/>
        </w:rPr>
        <w:t>a</w:t>
      </w:r>
      <w:r w:rsidRPr="008C7AC2">
        <w:rPr>
          <w:rFonts w:ascii="Times New Roman" w:hAnsi="Times New Roman"/>
          <w:b/>
          <w:szCs w:val="20"/>
        </w:rPr>
        <w:t xml:space="preserve">utomatic formula to </w:t>
      </w:r>
      <w:proofErr w:type="spellStart"/>
      <w:r w:rsidRPr="008C7AC2">
        <w:rPr>
          <w:rFonts w:ascii="Times New Roman" w:hAnsi="Times New Roman"/>
          <w:b/>
          <w:szCs w:val="20"/>
        </w:rPr>
        <w:t>ruduce</w:t>
      </w:r>
      <w:proofErr w:type="spellEnd"/>
      <w:r w:rsidRPr="008C7AC2">
        <w:rPr>
          <w:rFonts w:ascii="Times New Roman" w:hAnsi="Times New Roman"/>
          <w:b/>
          <w:szCs w:val="20"/>
        </w:rPr>
        <w:t xml:space="preserve"> data processing burden of RAN4 secretary</w:t>
      </w:r>
      <w:r>
        <w:rPr>
          <w:rFonts w:ascii="Times New Roman" w:hAnsi="Times New Roman"/>
          <w:b/>
          <w:szCs w:val="20"/>
        </w:rPr>
        <w:t>.</w:t>
      </w:r>
    </w:p>
    <w:p w14:paraId="466C7E20" w14:textId="5BC37610" w:rsidR="00896F85" w:rsidRDefault="00896F85" w:rsidP="00896F85">
      <w:pPr>
        <w:spacing w:after="120"/>
        <w:rPr>
          <w:rFonts w:ascii="Times New Roman" w:hAnsi="Times New Roman"/>
          <w:b/>
          <w:szCs w:val="20"/>
        </w:rPr>
      </w:pPr>
      <w:r w:rsidRPr="008C7AC2">
        <w:rPr>
          <w:rFonts w:ascii="Times New Roman" w:hAnsi="Times New Roman"/>
          <w:b/>
          <w:szCs w:val="20"/>
        </w:rPr>
        <w:t xml:space="preserve">Proposal </w:t>
      </w:r>
      <w:r>
        <w:rPr>
          <w:rFonts w:ascii="Times New Roman" w:hAnsi="Times New Roman"/>
          <w:b/>
          <w:szCs w:val="20"/>
        </w:rPr>
        <w:t>2</w:t>
      </w:r>
      <w:r w:rsidRPr="008C7AC2">
        <w:rPr>
          <w:rFonts w:ascii="Times New Roman" w:hAnsi="Times New Roman"/>
          <w:b/>
          <w:szCs w:val="20"/>
        </w:rPr>
        <w:t xml:space="preserve">: </w:t>
      </w:r>
      <w:r>
        <w:rPr>
          <w:rFonts w:ascii="Times New Roman" w:hAnsi="Times New Roman"/>
          <w:b/>
          <w:szCs w:val="20"/>
        </w:rPr>
        <w:t xml:space="preserve">The </w:t>
      </w:r>
      <w:r w:rsidRPr="008816BC">
        <w:rPr>
          <w:rFonts w:ascii="Times New Roman" w:hAnsi="Times New Roman"/>
          <w:b/>
          <w:szCs w:val="20"/>
        </w:rPr>
        <w:t>number of models</w:t>
      </w:r>
      <w:r>
        <w:rPr>
          <w:rFonts w:ascii="Times New Roman" w:hAnsi="Times New Roman"/>
          <w:b/>
          <w:szCs w:val="20"/>
        </w:rPr>
        <w:t xml:space="preserve"> have been reported in [2] [3], resubmission is not needed. </w:t>
      </w:r>
    </w:p>
    <w:p w14:paraId="4B2F5B5B" w14:textId="19B0498C" w:rsidR="00896F85" w:rsidRPr="008C7AC2" w:rsidRDefault="00896F85" w:rsidP="00896F85">
      <w:pPr>
        <w:spacing w:after="120"/>
        <w:rPr>
          <w:rFonts w:ascii="Times New Roman" w:hAnsi="Times New Roman"/>
          <w:b/>
          <w:szCs w:val="20"/>
        </w:rPr>
      </w:pPr>
      <w:r>
        <w:rPr>
          <w:rFonts w:ascii="Times New Roman" w:hAnsi="Times New Roman"/>
          <w:b/>
          <w:szCs w:val="20"/>
        </w:rPr>
        <w:t xml:space="preserve">Proposal </w:t>
      </w:r>
      <w:r>
        <w:rPr>
          <w:rFonts w:ascii="Times New Roman" w:hAnsi="Times New Roman"/>
          <w:b/>
          <w:szCs w:val="20"/>
        </w:rPr>
        <w:t>3</w:t>
      </w:r>
      <w:r>
        <w:rPr>
          <w:rFonts w:ascii="Times New Roman" w:hAnsi="Times New Roman"/>
          <w:b/>
          <w:szCs w:val="20"/>
        </w:rPr>
        <w:t>: RAN4 shall not disclose the information of “</w:t>
      </w:r>
      <w:r w:rsidRPr="008816BC">
        <w:rPr>
          <w:rFonts w:ascii="Times New Roman" w:hAnsi="Times New Roman"/>
          <w:b/>
          <w:szCs w:val="20"/>
        </w:rPr>
        <w:t>the number of vendors per lab</w:t>
      </w:r>
      <w:r>
        <w:rPr>
          <w:rFonts w:ascii="Times New Roman" w:hAnsi="Times New Roman"/>
          <w:b/>
          <w:szCs w:val="20"/>
        </w:rPr>
        <w:t>” and “</w:t>
      </w:r>
      <w:r w:rsidRPr="008816BC">
        <w:rPr>
          <w:rFonts w:ascii="Times New Roman" w:hAnsi="Times New Roman"/>
          <w:b/>
          <w:szCs w:val="20"/>
        </w:rPr>
        <w:t>the percentage of tested devices per vendor</w:t>
      </w:r>
      <w:r>
        <w:rPr>
          <w:rFonts w:ascii="Times New Roman" w:hAnsi="Times New Roman"/>
          <w:b/>
          <w:szCs w:val="20"/>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205B397A" w:rsidR="00C36D7C" w:rsidRDefault="00F91AF8"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 w:name="_Ref118302750"/>
      <w:r w:rsidRPr="00F91AF8">
        <w:rPr>
          <w:rFonts w:ascii="Times New Roman" w:eastAsia="宋体" w:hAnsi="Times New Roman"/>
          <w:kern w:val="2"/>
          <w:szCs w:val="20"/>
          <w:lang w:eastAsia="zh-CN"/>
        </w:rPr>
        <w:t>R4-2220265</w:t>
      </w:r>
      <w:r w:rsidR="00DB0518">
        <w:rPr>
          <w:rFonts w:ascii="Times New Roman" w:eastAsia="宋体" w:hAnsi="Times New Roman"/>
          <w:kern w:val="2"/>
          <w:szCs w:val="20"/>
          <w:lang w:eastAsia="zh-CN"/>
        </w:rPr>
        <w:t>,</w:t>
      </w:r>
      <w:r w:rsidRPr="00F91AF8">
        <w:rPr>
          <w:rFonts w:ascii="Times New Roman" w:eastAsia="宋体" w:hAnsi="Times New Roman"/>
          <w:kern w:val="2"/>
          <w:szCs w:val="20"/>
          <w:lang w:eastAsia="zh-CN"/>
        </w:rPr>
        <w:t xml:space="preserve"> WF for test device information collection for the measurement data pool from Rel-17 TRP TRS WI and Rel-17 FR1 MIMO OTA</w:t>
      </w:r>
      <w:r>
        <w:rPr>
          <w:rFonts w:ascii="Times New Roman" w:eastAsia="宋体" w:hAnsi="Times New Roman"/>
          <w:kern w:val="2"/>
          <w:szCs w:val="20"/>
          <w:lang w:eastAsia="zh-CN"/>
        </w:rPr>
        <w:t>, Apple</w:t>
      </w:r>
      <w:bookmarkEnd w:id="3"/>
    </w:p>
    <w:p w14:paraId="2A2B577E" w14:textId="77777777" w:rsidR="001E1487" w:rsidRPr="001E1487" w:rsidRDefault="001E1487" w:rsidP="001E1487">
      <w:pPr>
        <w:pStyle w:val="af0"/>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1E1487">
        <w:rPr>
          <w:rFonts w:ascii="Times New Roman" w:hAnsi="Times New Roman"/>
          <w:sz w:val="20"/>
          <w:szCs w:val="20"/>
        </w:rPr>
        <w:t>R4-2212818, Analysis of TRP TRS Performance Test Campaign and Proposals for requirements, vivo, RAN4#104-e, August 15 – August 26, 2022</w:t>
      </w:r>
    </w:p>
    <w:p w14:paraId="30FBF9EB" w14:textId="647FA988" w:rsidR="001E1487" w:rsidRDefault="001E1487"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1E1487">
        <w:rPr>
          <w:rFonts w:ascii="Times New Roman" w:eastAsia="宋体" w:hAnsi="Times New Roman"/>
          <w:kern w:val="2"/>
          <w:szCs w:val="20"/>
          <w:lang w:eastAsia="zh-CN"/>
        </w:rPr>
        <w:t>R4-2215137, Proposals on FR1 MIMO OTA performance requirements, CAICT, RAN4#104-e, August 15 – August 26, 2022</w:t>
      </w:r>
      <w:bookmarkEnd w:id="0"/>
    </w:p>
    <w:sectPr w:rsidR="001E148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EF333" w14:textId="77777777" w:rsidR="00467C2E" w:rsidRDefault="00467C2E">
      <w:r>
        <w:separator/>
      </w:r>
    </w:p>
  </w:endnote>
  <w:endnote w:type="continuationSeparator" w:id="0">
    <w:p w14:paraId="44BE27E5" w14:textId="77777777" w:rsidR="00467C2E" w:rsidRDefault="00467C2E">
      <w:r>
        <w:continuationSeparator/>
      </w:r>
    </w:p>
  </w:endnote>
  <w:endnote w:type="continuationNotice" w:id="1">
    <w:p w14:paraId="712E7CA0" w14:textId="77777777" w:rsidR="00467C2E" w:rsidRDefault="00467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F06DF" w14:textId="77777777" w:rsidR="00467C2E" w:rsidRDefault="00467C2E">
      <w:r>
        <w:separator/>
      </w:r>
    </w:p>
  </w:footnote>
  <w:footnote w:type="continuationSeparator" w:id="0">
    <w:p w14:paraId="3C5B539D" w14:textId="77777777" w:rsidR="00467C2E" w:rsidRDefault="00467C2E">
      <w:r>
        <w:continuationSeparator/>
      </w:r>
    </w:p>
  </w:footnote>
  <w:footnote w:type="continuationNotice" w:id="1">
    <w:p w14:paraId="1B8663B4" w14:textId="77777777" w:rsidR="00467C2E" w:rsidRDefault="00467C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7"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9"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8755DC"/>
    <w:multiLevelType w:val="hybridMultilevel"/>
    <w:tmpl w:val="4588E2E8"/>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6"/>
  </w:num>
  <w:num w:numId="3">
    <w:abstractNumId w:val="23"/>
  </w:num>
  <w:num w:numId="4">
    <w:abstractNumId w:val="25"/>
  </w:num>
  <w:num w:numId="5">
    <w:abstractNumId w:val="32"/>
  </w:num>
  <w:num w:numId="6">
    <w:abstractNumId w:val="39"/>
  </w:num>
  <w:num w:numId="7">
    <w:abstractNumId w:val="21"/>
  </w:num>
  <w:num w:numId="8">
    <w:abstractNumId w:val="37"/>
  </w:num>
  <w:num w:numId="9">
    <w:abstractNumId w:val="34"/>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9"/>
  </w:num>
  <w:num w:numId="22">
    <w:abstractNumId w:val="17"/>
  </w:num>
  <w:num w:numId="23">
    <w:abstractNumId w:val="27"/>
  </w:num>
  <w:num w:numId="24">
    <w:abstractNumId w:val="33"/>
  </w:num>
  <w:num w:numId="25">
    <w:abstractNumId w:val="20"/>
  </w:num>
  <w:num w:numId="26">
    <w:abstractNumId w:val="33"/>
  </w:num>
  <w:num w:numId="27">
    <w:abstractNumId w:val="42"/>
  </w:num>
  <w:num w:numId="28">
    <w:abstractNumId w:val="14"/>
  </w:num>
  <w:num w:numId="29">
    <w:abstractNumId w:val="18"/>
  </w:num>
  <w:num w:numId="30">
    <w:abstractNumId w:val="24"/>
  </w:num>
  <w:num w:numId="31">
    <w:abstractNumId w:val="28"/>
  </w:num>
  <w:num w:numId="32">
    <w:abstractNumId w:val="40"/>
  </w:num>
  <w:num w:numId="33">
    <w:abstractNumId w:val="13"/>
  </w:num>
  <w:num w:numId="34">
    <w:abstractNumId w:val="38"/>
  </w:num>
  <w:num w:numId="35">
    <w:abstractNumId w:val="26"/>
  </w:num>
  <w:num w:numId="36">
    <w:abstractNumId w:val="11"/>
  </w:num>
  <w:num w:numId="37">
    <w:abstractNumId w:val="35"/>
  </w:num>
  <w:num w:numId="38">
    <w:abstractNumId w:val="19"/>
  </w:num>
  <w:num w:numId="39">
    <w:abstractNumId w:val="10"/>
  </w:num>
  <w:num w:numId="40">
    <w:abstractNumId w:val="15"/>
  </w:num>
  <w:num w:numId="41">
    <w:abstractNumId w:val="41"/>
  </w:num>
  <w:num w:numId="42">
    <w:abstractNumId w:val="12"/>
  </w:num>
  <w:num w:numId="43">
    <w:abstractNumId w:val="16"/>
  </w:num>
  <w:num w:numId="44">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DB8"/>
    <w:rsid w:val="00000E64"/>
    <w:rsid w:val="00001070"/>
    <w:rsid w:val="00001285"/>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3AE"/>
    <w:rsid w:val="000363FD"/>
    <w:rsid w:val="000364B8"/>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CC0"/>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B56"/>
    <w:rsid w:val="000A2C2A"/>
    <w:rsid w:val="000A2D2E"/>
    <w:rsid w:val="000A2DF4"/>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1DD"/>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D3B"/>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42"/>
    <w:rsid w:val="00120A72"/>
    <w:rsid w:val="00120DD5"/>
    <w:rsid w:val="00121075"/>
    <w:rsid w:val="0012119A"/>
    <w:rsid w:val="00121441"/>
    <w:rsid w:val="001216B6"/>
    <w:rsid w:val="001216CA"/>
    <w:rsid w:val="001217EC"/>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F9"/>
    <w:rsid w:val="001750D7"/>
    <w:rsid w:val="00175159"/>
    <w:rsid w:val="00175470"/>
    <w:rsid w:val="00175564"/>
    <w:rsid w:val="0017562D"/>
    <w:rsid w:val="0017564A"/>
    <w:rsid w:val="001757CD"/>
    <w:rsid w:val="001759F9"/>
    <w:rsid w:val="00175C06"/>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CC"/>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26"/>
    <w:rsid w:val="0019423B"/>
    <w:rsid w:val="00194504"/>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954"/>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85D"/>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4B1"/>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487"/>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C4A"/>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14F"/>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206"/>
    <w:rsid w:val="00303392"/>
    <w:rsid w:val="00303461"/>
    <w:rsid w:val="003037BE"/>
    <w:rsid w:val="003039E6"/>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5E7C"/>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27"/>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29"/>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06E"/>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7C3"/>
    <w:rsid w:val="003818EE"/>
    <w:rsid w:val="003819EC"/>
    <w:rsid w:val="00381D0A"/>
    <w:rsid w:val="0038206C"/>
    <w:rsid w:val="003823FA"/>
    <w:rsid w:val="00382436"/>
    <w:rsid w:val="00382699"/>
    <w:rsid w:val="003826F3"/>
    <w:rsid w:val="00382934"/>
    <w:rsid w:val="00382A8E"/>
    <w:rsid w:val="00382CEB"/>
    <w:rsid w:val="00382D41"/>
    <w:rsid w:val="00382EB5"/>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5"/>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DDB"/>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EA"/>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C6"/>
    <w:rsid w:val="00467938"/>
    <w:rsid w:val="00467A0C"/>
    <w:rsid w:val="00467B17"/>
    <w:rsid w:val="00467C2E"/>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6D03"/>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51"/>
    <w:rsid w:val="00594766"/>
    <w:rsid w:val="005947D2"/>
    <w:rsid w:val="005948CF"/>
    <w:rsid w:val="00594A39"/>
    <w:rsid w:val="005954A5"/>
    <w:rsid w:val="00595B99"/>
    <w:rsid w:val="00595D21"/>
    <w:rsid w:val="00595E6C"/>
    <w:rsid w:val="00595F55"/>
    <w:rsid w:val="0059669B"/>
    <w:rsid w:val="005967BD"/>
    <w:rsid w:val="005968AE"/>
    <w:rsid w:val="00596C86"/>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0F5"/>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06B"/>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100B"/>
    <w:rsid w:val="00601441"/>
    <w:rsid w:val="0060145B"/>
    <w:rsid w:val="006015EA"/>
    <w:rsid w:val="006017D6"/>
    <w:rsid w:val="00601BB1"/>
    <w:rsid w:val="00601DD5"/>
    <w:rsid w:val="00601F2E"/>
    <w:rsid w:val="0060211C"/>
    <w:rsid w:val="00602280"/>
    <w:rsid w:val="0060261A"/>
    <w:rsid w:val="006027B1"/>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9C6"/>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5A9"/>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CEC"/>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D85"/>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B50"/>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E79"/>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263"/>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95A"/>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4B8"/>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AA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6BC"/>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85"/>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AC2"/>
    <w:rsid w:val="008C7D55"/>
    <w:rsid w:val="008C7E7E"/>
    <w:rsid w:val="008C7F10"/>
    <w:rsid w:val="008C7F4D"/>
    <w:rsid w:val="008D0134"/>
    <w:rsid w:val="008D046A"/>
    <w:rsid w:val="008D0688"/>
    <w:rsid w:val="008D0908"/>
    <w:rsid w:val="008D09FE"/>
    <w:rsid w:val="008D0C62"/>
    <w:rsid w:val="008D0D1B"/>
    <w:rsid w:val="008D0DDC"/>
    <w:rsid w:val="008D1027"/>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60E6"/>
    <w:rsid w:val="009061B1"/>
    <w:rsid w:val="00906C17"/>
    <w:rsid w:val="00906C20"/>
    <w:rsid w:val="00906DDA"/>
    <w:rsid w:val="00906E3C"/>
    <w:rsid w:val="009071FC"/>
    <w:rsid w:val="009074A7"/>
    <w:rsid w:val="00907520"/>
    <w:rsid w:val="009075DE"/>
    <w:rsid w:val="009077D4"/>
    <w:rsid w:val="00907973"/>
    <w:rsid w:val="00907BFA"/>
    <w:rsid w:val="0091017F"/>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68B"/>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0C3"/>
    <w:rsid w:val="00961311"/>
    <w:rsid w:val="0096144C"/>
    <w:rsid w:val="009615CA"/>
    <w:rsid w:val="00961651"/>
    <w:rsid w:val="0096177A"/>
    <w:rsid w:val="009619D2"/>
    <w:rsid w:val="00961B6C"/>
    <w:rsid w:val="0096202C"/>
    <w:rsid w:val="0096213D"/>
    <w:rsid w:val="00962A3E"/>
    <w:rsid w:val="00962A99"/>
    <w:rsid w:val="00962D67"/>
    <w:rsid w:val="00962DD4"/>
    <w:rsid w:val="00962EE5"/>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78B"/>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442"/>
    <w:rsid w:val="009845A3"/>
    <w:rsid w:val="00984654"/>
    <w:rsid w:val="0098490B"/>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6FB8"/>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067"/>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48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51"/>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7C7"/>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962"/>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D33"/>
    <w:rsid w:val="00AC6E6D"/>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2F45"/>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096"/>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81"/>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43F"/>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0B8"/>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2E89"/>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29"/>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51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1C5"/>
    <w:rsid w:val="00D55236"/>
    <w:rsid w:val="00D553CC"/>
    <w:rsid w:val="00D55576"/>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518"/>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D7CCA"/>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3F3C"/>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8F0"/>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EE7"/>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BC3"/>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30"/>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09"/>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192"/>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A9"/>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643"/>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E08"/>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C53"/>
    <w:rsid w:val="00F81F6A"/>
    <w:rsid w:val="00F8201E"/>
    <w:rsid w:val="00F820D3"/>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AF8"/>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D7C"/>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39"/>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88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646"/>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F8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3341763-8FA9-4432-84C8-5728CFAB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595</Words>
  <Characters>3394</Characters>
  <Application>Microsoft Office Word</Application>
  <DocSecurity>0</DocSecurity>
  <Lines>28</Lines>
  <Paragraphs>7</Paragraphs>
  <ScaleCrop>false</ScaleCrop>
  <Company>Vivo</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223</cp:revision>
  <cp:lastPrinted>2011-08-03T09:36:00Z</cp:lastPrinted>
  <dcterms:created xsi:type="dcterms:W3CDTF">2022-11-07T12:00:00Z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